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3D58" w:rsidRDefault="00393D58" w:rsidP="00393D58"/>
    <w:p w:rsidR="00393D58" w:rsidRPr="002A5CDE" w:rsidRDefault="00393D58" w:rsidP="00393D58">
      <w:r>
        <w:t>6.02</w:t>
      </w:r>
      <w:r>
        <w:tab/>
      </w:r>
      <w:r w:rsidRPr="002A5CDE">
        <w:t>SCHOOL GRADING POLICY</w:t>
      </w:r>
    </w:p>
    <w:p w:rsidR="00393D58" w:rsidRPr="002A5CDE" w:rsidRDefault="00393D58" w:rsidP="00393D58"/>
    <w:p w:rsidR="00393D58" w:rsidRPr="002A5CDE" w:rsidRDefault="00E117F9" w:rsidP="00393D58">
      <w:pPr>
        <w:ind w:left="720"/>
      </w:pPr>
      <w:r w:rsidRPr="002A5CDE">
        <w:t xml:space="preserve">MCHS is committed to maintaining a system of grades that promote both accuracy and equity.  </w:t>
      </w:r>
      <w:r w:rsidR="002A5CDE" w:rsidRPr="002A5CDE">
        <w:rPr>
          <w:rFonts w:cstheme="minorHAnsi"/>
        </w:rPr>
        <w:t xml:space="preserve">Grading </w:t>
      </w:r>
      <w:r w:rsidR="002A5CDE">
        <w:rPr>
          <w:rFonts w:cstheme="minorHAnsi"/>
        </w:rPr>
        <w:t>shall be regarded as a method of determining students’ learning needs</w:t>
      </w:r>
      <w:r w:rsidR="002A5CDE" w:rsidRPr="002A5CDE">
        <w:rPr>
          <w:rFonts w:cstheme="minorHAnsi"/>
        </w:rPr>
        <w:t xml:space="preserve">, </w:t>
      </w:r>
      <w:r w:rsidR="002A5CDE">
        <w:rPr>
          <w:rFonts w:cstheme="minorHAnsi"/>
        </w:rPr>
        <w:t xml:space="preserve">delivering </w:t>
      </w:r>
      <w:r w:rsidR="002A5CDE" w:rsidRPr="002A5CDE">
        <w:rPr>
          <w:rFonts w:cstheme="minorHAnsi"/>
        </w:rPr>
        <w:t xml:space="preserve">meaningful feedback, and </w:t>
      </w:r>
      <w:r w:rsidR="002A5CDE">
        <w:rPr>
          <w:rFonts w:cstheme="minorHAnsi"/>
        </w:rPr>
        <w:t>assessing student learning</w:t>
      </w:r>
      <w:r w:rsidR="002A5CDE" w:rsidRPr="002A5CDE">
        <w:rPr>
          <w:rFonts w:cstheme="minorHAnsi"/>
        </w:rPr>
        <w:t xml:space="preserve">.  </w:t>
      </w:r>
      <w:r w:rsidRPr="002A5CDE">
        <w:t xml:space="preserve">Student grades are </w:t>
      </w:r>
      <w:r w:rsidR="00AB1B13" w:rsidRPr="002A5CDE">
        <w:t>governed by two</w:t>
      </w:r>
      <w:r w:rsidRPr="002A5CDE">
        <w:t xml:space="preserve"> </w:t>
      </w:r>
      <w:r w:rsidR="00AB1B13" w:rsidRPr="002A5CDE">
        <w:t>key principles</w:t>
      </w:r>
      <w:r w:rsidRPr="002A5CDE">
        <w:t xml:space="preserve">: (1) the </w:t>
      </w:r>
      <w:r w:rsidR="00AB1B13" w:rsidRPr="002A5CDE">
        <w:t xml:space="preserve">student’s </w:t>
      </w:r>
      <w:r w:rsidRPr="002A5CDE">
        <w:t xml:space="preserve">acquisition of knowledge and skills, and (2) individual student growth.  As such, this policy is designed to correct against grading practices that introduce or perpetuate unintentional biases.  Student grades shall not be a measure of penalty against nonacademic behaviors, such as compliance or motivation.  To assure that grades maximally reflect student growth and learning, </w:t>
      </w:r>
      <w:r w:rsidR="00AB1B13" w:rsidRPr="002A5CDE">
        <w:t>the following rules apply</w:t>
      </w:r>
      <w:r w:rsidRPr="002A5CDE">
        <w:t>:</w:t>
      </w:r>
    </w:p>
    <w:p w:rsidR="00393D58" w:rsidRPr="002A5CDE" w:rsidRDefault="00393D58" w:rsidP="00393D58">
      <w:pPr>
        <w:rPr>
          <w:rFonts w:cstheme="minorHAnsi"/>
        </w:rPr>
      </w:pPr>
    </w:p>
    <w:p w:rsidR="00AB1B13" w:rsidRPr="002A5CDE" w:rsidRDefault="00AB1B13" w:rsidP="00AB1B13">
      <w:pPr>
        <w:pStyle w:val="ListParagraph"/>
        <w:numPr>
          <w:ilvl w:val="0"/>
          <w:numId w:val="1"/>
        </w:numPr>
        <w:rPr>
          <w:rFonts w:cstheme="minorHAnsi"/>
        </w:rPr>
      </w:pPr>
      <w:r w:rsidRPr="002A5CDE">
        <w:rPr>
          <w:rFonts w:cstheme="minorHAnsi"/>
        </w:rPr>
        <w:t>Grades shall adhere to the following parameters:</w:t>
      </w:r>
    </w:p>
    <w:p w:rsidR="00AB1B13" w:rsidRPr="002A5CDE" w:rsidRDefault="00AB1B13" w:rsidP="00AB1B13">
      <w:pPr>
        <w:pStyle w:val="ListParagraph"/>
        <w:numPr>
          <w:ilvl w:val="0"/>
          <w:numId w:val="2"/>
        </w:numPr>
        <w:rPr>
          <w:rFonts w:cstheme="minorHAnsi"/>
        </w:rPr>
      </w:pPr>
      <w:r w:rsidRPr="002A5CDE">
        <w:rPr>
          <w:rFonts w:cstheme="minorHAnsi"/>
        </w:rPr>
        <w:t xml:space="preserve">Letter grades shall be calculated as A, B, C, or I (incomplete).  </w:t>
      </w:r>
    </w:p>
    <w:p w:rsidR="00AB1B13" w:rsidRPr="002A5CDE" w:rsidRDefault="00AB1B13" w:rsidP="00AB1B13">
      <w:pPr>
        <w:pStyle w:val="ListParagraph"/>
        <w:numPr>
          <w:ilvl w:val="0"/>
          <w:numId w:val="2"/>
        </w:numPr>
        <w:rPr>
          <w:rFonts w:cstheme="minorHAnsi"/>
        </w:rPr>
      </w:pPr>
      <w:r w:rsidRPr="002A5CDE">
        <w:rPr>
          <w:rFonts w:cstheme="minorHAnsi"/>
        </w:rPr>
        <w:t xml:space="preserve">The grade “I” applies to any score that is lower than seventy-percent (70%).    </w:t>
      </w:r>
    </w:p>
    <w:p w:rsidR="00AB1B13" w:rsidRPr="002A5CDE" w:rsidRDefault="00AB1B13" w:rsidP="00AB1B13">
      <w:pPr>
        <w:pStyle w:val="ListParagraph"/>
        <w:numPr>
          <w:ilvl w:val="0"/>
          <w:numId w:val="2"/>
        </w:numPr>
        <w:rPr>
          <w:rFonts w:cstheme="minorHAnsi"/>
        </w:rPr>
      </w:pPr>
      <w:r w:rsidRPr="002A5CDE">
        <w:rPr>
          <w:rFonts w:cstheme="minorHAnsi"/>
        </w:rPr>
        <w:t xml:space="preserve">Assigning a zero for work that is missing or </w:t>
      </w:r>
      <w:proofErr w:type="spellStart"/>
      <w:r w:rsidRPr="002A5CDE">
        <w:rPr>
          <w:rFonts w:cstheme="minorHAnsi"/>
        </w:rPr>
        <w:t>unattempted</w:t>
      </w:r>
      <w:proofErr w:type="spellEnd"/>
      <w:r w:rsidRPr="002A5CDE">
        <w:rPr>
          <w:rFonts w:cstheme="minorHAnsi"/>
        </w:rPr>
        <w:t xml:space="preserve"> is not permissible.  Zeros do not accurately reflect what a student knows or does not know.  Work that is missing or </w:t>
      </w:r>
      <w:proofErr w:type="spellStart"/>
      <w:r w:rsidRPr="002A5CDE">
        <w:rPr>
          <w:rFonts w:cstheme="minorHAnsi"/>
        </w:rPr>
        <w:t>unattempted</w:t>
      </w:r>
      <w:proofErr w:type="spellEnd"/>
      <w:r w:rsidRPr="002A5CDE">
        <w:rPr>
          <w:rFonts w:cstheme="minorHAnsi"/>
        </w:rPr>
        <w:t xml:space="preserve"> shall be assigned a score of fifty-percent (50%), or may be exempted upon teacher discretion.</w:t>
      </w:r>
    </w:p>
    <w:p w:rsidR="00AB1B13" w:rsidRPr="002A5CDE" w:rsidRDefault="00AB1B13" w:rsidP="00AB1B13">
      <w:pPr>
        <w:pStyle w:val="ListParagraph"/>
        <w:numPr>
          <w:ilvl w:val="0"/>
          <w:numId w:val="2"/>
        </w:numPr>
        <w:rPr>
          <w:rFonts w:cstheme="minorHAnsi"/>
        </w:rPr>
      </w:pPr>
      <w:r w:rsidRPr="002A5CDE">
        <w:rPr>
          <w:rFonts w:cstheme="minorHAnsi"/>
        </w:rPr>
        <w:t xml:space="preserve">To increase the measure of accuracy, teachers will conference with students to identify any obstacles and needed supports for the recovery of missing work. </w:t>
      </w:r>
    </w:p>
    <w:p w:rsidR="00AB1B13" w:rsidRPr="002A5CDE" w:rsidRDefault="00AB1B13" w:rsidP="00AB1B13">
      <w:pPr>
        <w:pStyle w:val="ListParagraph"/>
        <w:ind w:left="1080"/>
        <w:rPr>
          <w:rFonts w:cstheme="minorHAnsi"/>
        </w:rPr>
      </w:pPr>
    </w:p>
    <w:p w:rsidR="00AB1B13" w:rsidRPr="002A5CDE" w:rsidRDefault="00AB1B13" w:rsidP="003D6A4D">
      <w:pPr>
        <w:pStyle w:val="ListParagraph"/>
        <w:numPr>
          <w:ilvl w:val="0"/>
          <w:numId w:val="1"/>
        </w:numPr>
        <w:rPr>
          <w:rFonts w:cstheme="minorHAnsi"/>
        </w:rPr>
      </w:pPr>
      <w:r w:rsidRPr="002A5CDE">
        <w:rPr>
          <w:rFonts w:cstheme="minorHAnsi"/>
        </w:rPr>
        <w:t>Teachers shall honor students’ requests to revise or retake assignments or assessments in the interest of improving their grades.  Requests shall not be met with additional conditions, limitations, or burdens.  Conditions, limitations, and burdens refer to additional tasks or penalties.</w:t>
      </w:r>
      <w:r w:rsidR="003D6A4D" w:rsidRPr="002A5CDE">
        <w:rPr>
          <w:rFonts w:cstheme="minorHAnsi"/>
        </w:rPr>
        <w:t xml:space="preserve"> </w:t>
      </w:r>
      <w:r w:rsidRPr="002A5CDE">
        <w:rPr>
          <w:rFonts w:cstheme="minorHAnsi"/>
        </w:rPr>
        <w:t xml:space="preserve"> </w:t>
      </w:r>
      <w:r w:rsidR="003D6A4D" w:rsidRPr="002A5CDE">
        <w:rPr>
          <w:rFonts w:cstheme="minorHAnsi"/>
        </w:rPr>
        <w:t>Revisions and retakes may also be assigned at the direction of the teacher.</w:t>
      </w:r>
    </w:p>
    <w:p w:rsidR="00393D58" w:rsidRPr="002A5CDE" w:rsidRDefault="00AB1B13" w:rsidP="00393D58">
      <w:pPr>
        <w:pStyle w:val="ListParagraph"/>
        <w:rPr>
          <w:rFonts w:cstheme="minorHAnsi"/>
        </w:rPr>
      </w:pPr>
      <w:r w:rsidRPr="002A5CDE">
        <w:rPr>
          <w:rFonts w:cstheme="minorHAnsi"/>
        </w:rPr>
        <w:t xml:space="preserve"> </w:t>
      </w:r>
    </w:p>
    <w:p w:rsidR="00393D58" w:rsidRPr="002A5CDE" w:rsidRDefault="002A5CDE" w:rsidP="00393D58">
      <w:pPr>
        <w:pStyle w:val="ListParagraph"/>
        <w:numPr>
          <w:ilvl w:val="0"/>
          <w:numId w:val="1"/>
        </w:numPr>
        <w:rPr>
          <w:rFonts w:cstheme="minorHAnsi"/>
        </w:rPr>
      </w:pPr>
      <w:r w:rsidRPr="002A5CDE">
        <w:rPr>
          <w:rFonts w:cstheme="minorHAnsi"/>
        </w:rPr>
        <w:t>To provide transparency and feedback, grades are to be entered into the school’s student information system on a weekly basis</w:t>
      </w:r>
      <w:r w:rsidR="00A20AED">
        <w:rPr>
          <w:rFonts w:cstheme="minorHAnsi"/>
        </w:rPr>
        <w:t xml:space="preserve"> so</w:t>
      </w:r>
      <w:r w:rsidRPr="002A5CDE">
        <w:rPr>
          <w:rFonts w:cstheme="minorHAnsi"/>
        </w:rPr>
        <w:t xml:space="preserve"> that students and families are able to access current progress.  Students’ grades should stabilize as the semester progresses.  To accomplish this, grading categories shall be consistently weighted so that no more than ten-percent (10%) of a course grade shall be applied to a mid-term or final exam.   </w:t>
      </w:r>
    </w:p>
    <w:p w:rsidR="00AB1B13" w:rsidRPr="00AB1B13" w:rsidRDefault="00AB1B13" w:rsidP="00AB1B13">
      <w:pPr>
        <w:pStyle w:val="ListParagraph"/>
        <w:rPr>
          <w:rFonts w:cstheme="minorHAnsi"/>
          <w:sz w:val="26"/>
          <w:szCs w:val="26"/>
        </w:rPr>
      </w:pPr>
    </w:p>
    <w:p w:rsidR="00E117F9" w:rsidRPr="00AB1B13" w:rsidRDefault="00E117F9" w:rsidP="00E117F9">
      <w:pPr>
        <w:pStyle w:val="ListParagraph"/>
        <w:rPr>
          <w:rFonts w:cstheme="minorHAnsi"/>
          <w:sz w:val="26"/>
          <w:szCs w:val="26"/>
        </w:rPr>
      </w:pPr>
    </w:p>
    <w:p w:rsidR="00393D58" w:rsidRDefault="00393D58">
      <w:pPr>
        <w:rPr>
          <w:rFonts w:cstheme="minorHAnsi"/>
        </w:rPr>
      </w:pPr>
    </w:p>
    <w:p w:rsidR="003D6A4D" w:rsidRDefault="003D6A4D">
      <w:pPr>
        <w:rPr>
          <w:rFonts w:cstheme="minorHAnsi"/>
        </w:rPr>
      </w:pPr>
    </w:p>
    <w:p w:rsidR="003D6A4D" w:rsidRPr="00AB1B13" w:rsidRDefault="003D6A4D">
      <w:pPr>
        <w:rPr>
          <w:rFonts w:cstheme="minorHAnsi"/>
        </w:rPr>
      </w:pPr>
    </w:p>
    <w:sectPr w:rsidR="003D6A4D" w:rsidRPr="00AB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7BF"/>
    <w:multiLevelType w:val="hybridMultilevel"/>
    <w:tmpl w:val="E8E438FE"/>
    <w:lvl w:ilvl="0" w:tplc="72B2B652">
      <w:start w:val="1"/>
      <w:numFmt w:val="upperLetter"/>
      <w:lvlText w:val="%1."/>
      <w:lvlJc w:val="left"/>
      <w:pPr>
        <w:ind w:left="720" w:hanging="360"/>
      </w:pPr>
      <w:rPr>
        <w:rFonts w:asciiTheme="minorHAnsi" w:hAnsiTheme="minorHAnsi"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2497B"/>
    <w:multiLevelType w:val="hybridMultilevel"/>
    <w:tmpl w:val="3438A5AA"/>
    <w:lvl w:ilvl="0" w:tplc="9912E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A7365"/>
    <w:multiLevelType w:val="hybridMultilevel"/>
    <w:tmpl w:val="3438A5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73375353">
    <w:abstractNumId w:val="0"/>
  </w:num>
  <w:num w:numId="2" w16cid:durableId="912590248">
    <w:abstractNumId w:val="1"/>
  </w:num>
  <w:num w:numId="3" w16cid:durableId="664671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58"/>
    <w:rsid w:val="002A5CDE"/>
    <w:rsid w:val="00393D58"/>
    <w:rsid w:val="003D6A4D"/>
    <w:rsid w:val="006A313B"/>
    <w:rsid w:val="00A20AED"/>
    <w:rsid w:val="00AB1B13"/>
    <w:rsid w:val="00B132A8"/>
    <w:rsid w:val="00E1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35229"/>
  <w15:chartTrackingRefBased/>
  <w15:docId w15:val="{D3E91CA3-5015-794A-9919-EED41AF7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58"/>
    <w:rPr>
      <w:rFonts w:eastAsiaTheme="minorEastAsia"/>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58"/>
    <w:pPr>
      <w:ind w:left="720"/>
      <w:contextualSpacing/>
    </w:pPr>
  </w:style>
  <w:style w:type="paragraph" w:styleId="BalloonText">
    <w:name w:val="Balloon Text"/>
    <w:basedOn w:val="Normal"/>
    <w:link w:val="BalloonTextChar"/>
    <w:uiPriority w:val="99"/>
    <w:semiHidden/>
    <w:unhideWhenUsed/>
    <w:rsid w:val="00AB1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B13"/>
    <w:rPr>
      <w:rFonts w:ascii="Lucida Grande" w:eastAsiaTheme="minorEastAsia" w:hAnsi="Lucida Grande" w:cs="Lucida Grande"/>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2</cp:revision>
  <dcterms:created xsi:type="dcterms:W3CDTF">2023-09-20T21:34:00Z</dcterms:created>
  <dcterms:modified xsi:type="dcterms:W3CDTF">2023-09-20T21:34:00Z</dcterms:modified>
</cp:coreProperties>
</file>