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1DDF" w14:textId="77777777" w:rsidR="00BA7268" w:rsidRPr="00BA7268" w:rsidRDefault="00BA7268" w:rsidP="008D3F75">
      <w:pPr>
        <w:shd w:val="clear" w:color="auto" w:fill="FFFFFF" w:themeFill="background1"/>
        <w:spacing w:after="0"/>
        <w:rPr>
          <w:rFonts w:ascii="Calibri" w:eastAsia="Calibri" w:hAnsi="Calibri" w:cs="Calibri"/>
        </w:rPr>
      </w:pPr>
      <w:r w:rsidRPr="00BA7268">
        <w:rPr>
          <w:rFonts w:ascii="Arial" w:eastAsia="Arial" w:hAnsi="Arial" w:cs="Arial"/>
          <w:b/>
          <w:sz w:val="24"/>
        </w:rPr>
        <w:t>LEA Plan for Safe Return to In-Person Instruction and Continuity of Services</w:t>
      </w:r>
    </w:p>
    <w:p w14:paraId="3F7FB653"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2182757B"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Section 2001(i)(1) of the ARP Act requires each local educational agency (LEA) that receives ARP ESSER funds to develop and make publicly available on the LEA’s website, no later than 30 days after receiving ARP ESSER funds, a plan for Safe Return to In-Person Instruction and Continuity of Services.  In New Mexico, districts and state-chartered charter schools are LEAs.</w:t>
      </w:r>
    </w:p>
    <w:p w14:paraId="24E1B5AB" w14:textId="77777777" w:rsidR="00BA7268" w:rsidRPr="00BA7268" w:rsidRDefault="00BA7268" w:rsidP="00BA7268">
      <w:pPr>
        <w:spacing w:after="0" w:line="240" w:lineRule="auto"/>
        <w:jc w:val="both"/>
        <w:rPr>
          <w:rFonts w:ascii="Calibri" w:eastAsia="Calibri" w:hAnsi="Calibri" w:cs="Calibri"/>
          <w:color w:val="000000"/>
          <w:sz w:val="12"/>
        </w:rPr>
      </w:pPr>
    </w:p>
    <w:p w14:paraId="02032DA1"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highlight w:val="yellow"/>
        </w:rPr>
        <w:t>This is a federal requirement and is not the same as the past state requirement for LEAs to submit Reentry Plans.</w:t>
      </w:r>
    </w:p>
    <w:p w14:paraId="4EFA180F" w14:textId="77777777" w:rsidR="00BA7268" w:rsidRPr="00BA7268" w:rsidRDefault="00BA7268" w:rsidP="00BA7268">
      <w:pPr>
        <w:spacing w:after="0" w:line="240" w:lineRule="auto"/>
        <w:jc w:val="both"/>
        <w:rPr>
          <w:rFonts w:ascii="Calibri" w:eastAsia="Calibri" w:hAnsi="Calibri" w:cs="Calibri"/>
          <w:color w:val="000000"/>
          <w:sz w:val="12"/>
        </w:rPr>
      </w:pPr>
    </w:p>
    <w:p w14:paraId="6B79D57C"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 xml:space="preserve">Pursuant to ARP requirements, LEAs must post on their website a fully compliant Plan for Safe Return to In-person Instruction and Continuity of Services by </w:t>
      </w:r>
      <w:r w:rsidRPr="00BA7268">
        <w:rPr>
          <w:rFonts w:ascii="Calibri" w:eastAsia="Calibri" w:hAnsi="Calibri" w:cs="Calibri"/>
          <w:b/>
          <w:color w:val="000000"/>
        </w:rPr>
        <w:t>December 24, 2021.</w:t>
      </w:r>
    </w:p>
    <w:p w14:paraId="3BFFE551" w14:textId="77777777" w:rsidR="00BA7268" w:rsidRPr="00BA7268" w:rsidRDefault="00BA7268" w:rsidP="00BA7268">
      <w:pPr>
        <w:spacing w:after="0" w:line="240" w:lineRule="auto"/>
        <w:jc w:val="both"/>
        <w:rPr>
          <w:rFonts w:ascii="Calibri" w:eastAsia="Calibri" w:hAnsi="Calibri" w:cs="Calibri"/>
          <w:color w:val="000000"/>
          <w:sz w:val="12"/>
        </w:rPr>
      </w:pPr>
    </w:p>
    <w:p w14:paraId="630D2439" w14:textId="4D1C4103" w:rsidR="00BA7268" w:rsidRPr="00BA7268" w:rsidRDefault="00C6537F" w:rsidP="00BA7268">
      <w:pPr>
        <w:spacing w:after="0" w:line="240" w:lineRule="auto"/>
        <w:jc w:val="both"/>
        <w:rPr>
          <w:rFonts w:ascii="Calibri" w:eastAsia="Calibri" w:hAnsi="Calibri" w:cs="Calibri"/>
          <w:color w:val="000000"/>
        </w:rPr>
      </w:pPr>
      <w:r>
        <w:rPr>
          <w:rFonts w:ascii="Calibri" w:eastAsia="Calibri" w:hAnsi="Calibri" w:cs="Calibri"/>
          <w:color w:val="000000"/>
        </w:rPr>
        <w:t xml:space="preserve">This is the template we are providing for you to complete the ARP ESSER </w:t>
      </w:r>
      <w:r w:rsidR="00BA7268" w:rsidRPr="00BA7268">
        <w:rPr>
          <w:rFonts w:ascii="Calibri" w:eastAsia="Calibri" w:hAnsi="Calibri" w:cs="Calibri"/>
          <w:color w:val="000000"/>
        </w:rPr>
        <w:t>Plan for Safe Return to In-Person Instruction and</w:t>
      </w:r>
      <w:r>
        <w:rPr>
          <w:rFonts w:ascii="Calibri" w:eastAsia="Calibri" w:hAnsi="Calibri" w:cs="Calibri"/>
          <w:color w:val="000000"/>
        </w:rPr>
        <w:t xml:space="preserve"> Continuity of Services</w:t>
      </w:r>
      <w:r w:rsidR="00BA7268" w:rsidRPr="00BA7268">
        <w:rPr>
          <w:rFonts w:ascii="Calibri" w:eastAsia="Calibri" w:hAnsi="Calibri" w:cs="Calibri"/>
          <w:color w:val="000000"/>
        </w:rPr>
        <w:t>.</w:t>
      </w:r>
      <w:r w:rsidR="00E95264">
        <w:rPr>
          <w:rFonts w:ascii="Calibri" w:eastAsia="Calibri" w:hAnsi="Calibri" w:cs="Calibri"/>
          <w:color w:val="000000"/>
        </w:rPr>
        <w:t xml:space="preserve">  The</w:t>
      </w:r>
      <w:r w:rsidR="00E95264" w:rsidRPr="00BA7268">
        <w:rPr>
          <w:rFonts w:ascii="Calibri" w:eastAsia="Calibri" w:hAnsi="Calibri" w:cs="Calibri"/>
          <w:color w:val="000000"/>
        </w:rPr>
        <w:t xml:space="preserve"> template incorporates the federally-required components of </w:t>
      </w:r>
      <w:r w:rsidR="00E95264">
        <w:rPr>
          <w:rFonts w:ascii="Calibri" w:eastAsia="Calibri" w:hAnsi="Calibri" w:cs="Calibri"/>
          <w:color w:val="000000"/>
        </w:rPr>
        <w:t>this plan</w:t>
      </w:r>
      <w:r w:rsidR="00E95264" w:rsidRPr="00BA7268">
        <w:rPr>
          <w:rFonts w:ascii="Calibri" w:eastAsia="Calibri" w:hAnsi="Calibri" w:cs="Calibri"/>
          <w:color w:val="000000"/>
        </w:rPr>
        <w:t>.</w:t>
      </w:r>
    </w:p>
    <w:p w14:paraId="0A3389B5" w14:textId="77777777" w:rsidR="00BA7268" w:rsidRPr="00BA7268" w:rsidRDefault="00BA7268" w:rsidP="00BA7268">
      <w:pPr>
        <w:spacing w:after="0" w:line="240" w:lineRule="auto"/>
        <w:jc w:val="both"/>
        <w:rPr>
          <w:rFonts w:ascii="Calibri" w:eastAsia="Calibri" w:hAnsi="Calibri" w:cs="Calibri"/>
          <w:color w:val="000000"/>
          <w:sz w:val="12"/>
        </w:rPr>
      </w:pPr>
    </w:p>
    <w:p w14:paraId="7636A6EA"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This template incorporates the federally-required components of the LEA Plan for Safe Return to In-Person Instruction and Continuity of Services.</w:t>
      </w:r>
    </w:p>
    <w:p w14:paraId="29AE47C2" w14:textId="77777777" w:rsidR="00BA7268" w:rsidRPr="00BA7268" w:rsidRDefault="00BA7268" w:rsidP="00BA7268">
      <w:pPr>
        <w:spacing w:after="0" w:line="240" w:lineRule="auto"/>
        <w:jc w:val="both"/>
        <w:rPr>
          <w:rFonts w:ascii="Calibri" w:eastAsia="Calibri" w:hAnsi="Calibri" w:cs="Calibri"/>
          <w:color w:val="000000"/>
          <w:sz w:val="12"/>
        </w:rPr>
      </w:pPr>
    </w:p>
    <w:p w14:paraId="36B80BF9" w14:textId="3D8B228A"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PED hopes this template will allow LEAs to efficiently and effectively plan and to easily post their LEA Plan for Safe Return to In-Person Instruction and Continuity of Services on their websites as required by the ARP Act.</w:t>
      </w:r>
    </w:p>
    <w:p w14:paraId="4DB011B1" w14:textId="156C2C21" w:rsidR="00BA7268" w:rsidRDefault="00BA7268" w:rsidP="00BA7268">
      <w:pPr>
        <w:spacing w:after="0"/>
        <w:rPr>
          <w:rFonts w:ascii="Calibri" w:eastAsia="Calibri" w:hAnsi="Calibri" w:cs="Calibri"/>
          <w:b/>
          <w:color w:val="000000"/>
          <w:sz w:val="8"/>
        </w:rPr>
      </w:pPr>
      <w:r w:rsidRPr="00BA7268">
        <w:rPr>
          <w:rFonts w:ascii="Calibri" w:eastAsia="Calibri" w:hAnsi="Calibri" w:cs="Calibri"/>
          <w:b/>
          <w:color w:val="000000"/>
          <w:sz w:val="8"/>
        </w:rPr>
        <w:t xml:space="preserve"> </w:t>
      </w:r>
    </w:p>
    <w:tbl>
      <w:tblPr>
        <w:tblStyle w:val="TableGrid"/>
        <w:tblW w:w="0" w:type="auto"/>
        <w:tblLook w:val="04A0" w:firstRow="1" w:lastRow="0" w:firstColumn="1" w:lastColumn="0" w:noHBand="0" w:noVBand="1"/>
      </w:tblPr>
      <w:tblGrid>
        <w:gridCol w:w="4675"/>
        <w:gridCol w:w="4675"/>
      </w:tblGrid>
      <w:tr w:rsidR="00530258" w14:paraId="13A33359" w14:textId="77777777" w:rsidTr="00530258">
        <w:tc>
          <w:tcPr>
            <w:tcW w:w="9350" w:type="dxa"/>
            <w:gridSpan w:val="2"/>
            <w:shd w:val="clear" w:color="auto" w:fill="E2EFD9" w:themeFill="accent6" w:themeFillTint="33"/>
          </w:tcPr>
          <w:p w14:paraId="2C033F61" w14:textId="03B4910E" w:rsidR="00530258" w:rsidRDefault="00530258" w:rsidP="00530258">
            <w:pPr>
              <w:rPr>
                <w:rFonts w:ascii="Calibri" w:eastAsia="Calibri" w:hAnsi="Calibri" w:cs="Calibri"/>
                <w:b/>
                <w:color w:val="000000"/>
                <w:sz w:val="24"/>
                <w:szCs w:val="24"/>
              </w:rPr>
            </w:pPr>
            <w:r w:rsidRPr="00BA7268">
              <w:rPr>
                <w:rFonts w:ascii="Calibri" w:eastAsia="Calibri" w:hAnsi="Calibri" w:cs="Calibri"/>
                <w:sz w:val="24"/>
                <w:szCs w:val="24"/>
              </w:rPr>
              <w:t xml:space="preserve">The LEA must </w:t>
            </w:r>
            <w:r w:rsidRPr="00BA7268">
              <w:rPr>
                <w:rFonts w:ascii="Calibri" w:eastAsia="Calibri" w:hAnsi="Calibri" w:cs="Calibri"/>
                <w:b/>
                <w:sz w:val="24"/>
                <w:szCs w:val="24"/>
              </w:rPr>
              <w:t xml:space="preserve">regularly, but </w:t>
            </w:r>
            <w:r w:rsidRPr="00BA7268">
              <w:rPr>
                <w:rFonts w:ascii="Calibri" w:eastAsia="Calibri" w:hAnsi="Calibri" w:cs="Calibri"/>
                <w:b/>
                <w:sz w:val="24"/>
                <w:szCs w:val="24"/>
                <w:u w:val="single" w:color="FFFFFF"/>
              </w:rPr>
              <w:t>no less frequently than every six months</w:t>
            </w:r>
            <w:r w:rsidRPr="00BA7268">
              <w:rPr>
                <w:rFonts w:ascii="Calibri" w:eastAsia="Calibri" w:hAnsi="Calibri" w:cs="Calibri"/>
                <w:sz w:val="24"/>
                <w:szCs w:val="24"/>
              </w:rPr>
              <w:t xml:space="preserve"> (taking into consideration the timing of significant changes to CDC guidance on reopening schools), </w:t>
            </w:r>
            <w:r w:rsidRPr="00BA7268">
              <w:rPr>
                <w:rFonts w:ascii="Calibri" w:eastAsia="Calibri" w:hAnsi="Calibri" w:cs="Calibri"/>
                <w:b/>
                <w:sz w:val="24"/>
                <w:szCs w:val="24"/>
              </w:rPr>
              <w:t>review and, as appropriate, revise its Plan for Safe Return to In-person Instruction and Continuity of Services</w:t>
            </w:r>
            <w:r w:rsidRPr="00BA7268">
              <w:rPr>
                <w:rFonts w:ascii="Calibri" w:eastAsia="Calibri" w:hAnsi="Calibri" w:cs="Calibri"/>
                <w:sz w:val="24"/>
                <w:szCs w:val="24"/>
              </w:rPr>
              <w:t xml:space="preserve"> </w:t>
            </w:r>
            <w:r w:rsidRPr="00BA7268">
              <w:rPr>
                <w:rFonts w:ascii="Calibri" w:eastAsia="Calibri" w:hAnsi="Calibri" w:cs="Calibri"/>
                <w:b/>
                <w:sz w:val="24"/>
                <w:szCs w:val="24"/>
              </w:rPr>
              <w:t>through September 30, 2023</w:t>
            </w:r>
            <w:r w:rsidRPr="00BA7268">
              <w:rPr>
                <w:rFonts w:ascii="Calibri" w:eastAsia="Calibri" w:hAnsi="Calibri" w:cs="Calibri"/>
                <w:sz w:val="24"/>
                <w:szCs w:val="24"/>
              </w:rPr>
              <w:t xml:space="preserve"> </w:t>
            </w:r>
          </w:p>
        </w:tc>
      </w:tr>
      <w:tr w:rsidR="00530258" w14:paraId="47EBEDE9" w14:textId="77777777" w:rsidTr="00530258">
        <w:tc>
          <w:tcPr>
            <w:tcW w:w="4675" w:type="dxa"/>
            <w:shd w:val="clear" w:color="auto" w:fill="E2EFD9" w:themeFill="accent6" w:themeFillTint="33"/>
          </w:tcPr>
          <w:p w14:paraId="02DF4734" w14:textId="77777777" w:rsidR="00530258" w:rsidRDefault="00530258" w:rsidP="00530258">
            <w:pPr>
              <w:rPr>
                <w:rFonts w:ascii="Calibri" w:eastAsia="Calibri" w:hAnsi="Calibri" w:cs="Calibri"/>
                <w:b/>
                <w:color w:val="000000"/>
                <w:sz w:val="24"/>
                <w:szCs w:val="24"/>
              </w:rPr>
            </w:pPr>
            <w:permStart w:id="835931705" w:edGrp="everyone" w:colFirst="1" w:colLast="1"/>
            <w:r w:rsidRPr="00BA7268">
              <w:rPr>
                <w:rFonts w:ascii="Calibri" w:eastAsia="Calibri" w:hAnsi="Calibri" w:cs="Calibri"/>
                <w:b/>
                <w:color w:val="000000"/>
              </w:rPr>
              <w:t xml:space="preserve">Date of Revision </w:t>
            </w:r>
          </w:p>
        </w:tc>
        <w:tc>
          <w:tcPr>
            <w:tcW w:w="4675" w:type="dxa"/>
            <w:shd w:val="clear" w:color="auto" w:fill="E2EFD9" w:themeFill="accent6" w:themeFillTint="33"/>
          </w:tcPr>
          <w:p w14:paraId="76F59F44" w14:textId="35D56CDB" w:rsidR="00530258" w:rsidRDefault="005F738C" w:rsidP="00530258">
            <w:pPr>
              <w:rPr>
                <w:rFonts w:ascii="Calibri" w:eastAsia="Calibri" w:hAnsi="Calibri" w:cs="Calibri"/>
                <w:b/>
                <w:color w:val="000000"/>
                <w:sz w:val="24"/>
                <w:szCs w:val="24"/>
              </w:rPr>
            </w:pPr>
            <w:r>
              <w:rPr>
                <w:rFonts w:ascii="Calibri" w:eastAsia="Calibri" w:hAnsi="Calibri" w:cs="Calibri"/>
                <w:b/>
                <w:color w:val="000000"/>
                <w:sz w:val="24"/>
                <w:szCs w:val="24"/>
              </w:rPr>
              <w:t>Decembe</w:t>
            </w:r>
            <w:r w:rsidR="00C00295">
              <w:rPr>
                <w:rFonts w:ascii="Calibri" w:eastAsia="Calibri" w:hAnsi="Calibri" w:cs="Calibri"/>
                <w:b/>
                <w:color w:val="000000"/>
                <w:sz w:val="24"/>
                <w:szCs w:val="24"/>
              </w:rPr>
              <w:t xml:space="preserve">r </w:t>
            </w:r>
            <w:r w:rsidR="00983B27">
              <w:rPr>
                <w:rFonts w:ascii="Calibri" w:eastAsia="Calibri" w:hAnsi="Calibri" w:cs="Calibri"/>
                <w:b/>
                <w:color w:val="000000"/>
                <w:sz w:val="24"/>
                <w:szCs w:val="24"/>
              </w:rPr>
              <w:t>2</w:t>
            </w:r>
            <w:r w:rsidR="00C00295">
              <w:rPr>
                <w:rFonts w:ascii="Calibri" w:eastAsia="Calibri" w:hAnsi="Calibri" w:cs="Calibri"/>
                <w:b/>
                <w:color w:val="000000"/>
                <w:sz w:val="24"/>
                <w:szCs w:val="24"/>
              </w:rPr>
              <w:t>1, 2021</w:t>
            </w:r>
          </w:p>
        </w:tc>
      </w:tr>
      <w:permEnd w:id="835931705"/>
    </w:tbl>
    <w:p w14:paraId="71E59C37" w14:textId="77777777" w:rsidR="00530258" w:rsidRPr="00530258" w:rsidRDefault="00530258" w:rsidP="00BA7268">
      <w:pPr>
        <w:spacing w:after="0"/>
        <w:rPr>
          <w:rFonts w:ascii="Calibri" w:eastAsia="Calibri" w:hAnsi="Calibri" w:cs="Calibri"/>
          <w:b/>
          <w:color w:val="000000"/>
          <w:sz w:val="24"/>
          <w:szCs w:val="24"/>
        </w:rPr>
      </w:pPr>
    </w:p>
    <w:tbl>
      <w:tblPr>
        <w:tblStyle w:val="TableGrid0"/>
        <w:tblW w:w="9303" w:type="dxa"/>
        <w:tblInd w:w="6" w:type="dxa"/>
        <w:tblLayout w:type="fixed"/>
        <w:tblCellMar>
          <w:top w:w="5" w:type="dxa"/>
          <w:left w:w="115" w:type="dxa"/>
          <w:right w:w="115" w:type="dxa"/>
        </w:tblCellMar>
        <w:tblLook w:val="04A0" w:firstRow="1" w:lastRow="0" w:firstColumn="1" w:lastColumn="0" w:noHBand="0" w:noVBand="1"/>
      </w:tblPr>
      <w:tblGrid>
        <w:gridCol w:w="1147"/>
        <w:gridCol w:w="1462"/>
        <w:gridCol w:w="6694"/>
      </w:tblGrid>
      <w:tr w:rsidR="00BA7268" w:rsidRPr="00BA7268" w14:paraId="35605854" w14:textId="77777777" w:rsidTr="004B7AE5">
        <w:trPr>
          <w:trHeight w:val="360"/>
        </w:trPr>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6A3A304" w14:textId="77777777" w:rsidR="00BA7268" w:rsidRPr="00BA7268" w:rsidRDefault="00BA7268" w:rsidP="00BA7268">
            <w:pPr>
              <w:spacing w:line="259" w:lineRule="auto"/>
              <w:ind w:left="5"/>
              <w:jc w:val="center"/>
              <w:rPr>
                <w:rFonts w:ascii="Calibri" w:eastAsia="Calibri" w:hAnsi="Calibri" w:cs="Calibri"/>
              </w:rPr>
            </w:pPr>
            <w:r w:rsidRPr="00BA7268">
              <w:rPr>
                <w:rFonts w:ascii="Calibri" w:eastAsia="Calibri" w:hAnsi="Calibri" w:cs="Calibri"/>
                <w:b/>
              </w:rPr>
              <w:t xml:space="preserve">District ID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EB1C9FC" w14:textId="77777777" w:rsidR="00BA7268" w:rsidRPr="00BA7268" w:rsidRDefault="00BA7268" w:rsidP="00BA7268">
            <w:pPr>
              <w:spacing w:line="259" w:lineRule="auto"/>
              <w:ind w:left="4"/>
              <w:jc w:val="center"/>
              <w:rPr>
                <w:rFonts w:ascii="Calibri" w:eastAsia="Calibri" w:hAnsi="Calibri" w:cs="Calibri"/>
              </w:rPr>
            </w:pPr>
            <w:r w:rsidRPr="00BA7268">
              <w:rPr>
                <w:rFonts w:ascii="Calibri" w:eastAsia="Calibri" w:hAnsi="Calibri" w:cs="Calibri"/>
                <w:b/>
              </w:rPr>
              <w:t>County</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14:paraId="059EBA5E" w14:textId="77777777" w:rsidR="00BA7268" w:rsidRPr="00BA7268" w:rsidRDefault="00BA7268" w:rsidP="00BA7268">
            <w:pPr>
              <w:spacing w:line="259" w:lineRule="auto"/>
              <w:jc w:val="center"/>
              <w:rPr>
                <w:rFonts w:ascii="Calibri" w:eastAsia="Calibri" w:hAnsi="Calibri" w:cs="Calibri"/>
              </w:rPr>
            </w:pPr>
            <w:r w:rsidRPr="00BA7268">
              <w:rPr>
                <w:rFonts w:ascii="Calibri" w:eastAsia="Calibri" w:hAnsi="Calibri" w:cs="Calibri"/>
                <w:b/>
              </w:rPr>
              <w:t xml:space="preserve">LEA NAME </w:t>
            </w:r>
          </w:p>
        </w:tc>
      </w:tr>
      <w:tr w:rsidR="00BA7268" w:rsidRPr="00BA7268" w14:paraId="19377817" w14:textId="77777777" w:rsidTr="002634C8">
        <w:trPr>
          <w:trHeight w:val="364"/>
        </w:trPr>
        <w:tc>
          <w:tcPr>
            <w:tcW w:w="114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29607D" w14:textId="6DD78C87" w:rsidR="00BA7268" w:rsidRPr="002634C8" w:rsidRDefault="001E7317" w:rsidP="00D41802">
            <w:pPr>
              <w:spacing w:line="259" w:lineRule="auto"/>
              <w:ind w:left="5"/>
              <w:rPr>
                <w:rFonts w:ascii="Calibri" w:eastAsia="Calibri" w:hAnsi="Calibri" w:cs="Calibri"/>
                <w:color w:val="000000"/>
              </w:rPr>
            </w:pPr>
            <w:permStart w:id="1508650792" w:edGrp="everyone" w:colFirst="0" w:colLast="0"/>
            <w:permStart w:id="1764915207" w:edGrp="everyone" w:colFirst="1" w:colLast="1"/>
            <w:permStart w:id="970159600" w:edGrp="everyone" w:colFirst="2" w:colLast="2"/>
            <w:r w:rsidRPr="002634C8">
              <w:rPr>
                <w:rFonts w:ascii="Calibri" w:eastAsia="Calibri" w:hAnsi="Calibri" w:cs="Calibri"/>
                <w:color w:val="000000"/>
              </w:rPr>
              <w:t xml:space="preserve"> </w:t>
            </w:r>
            <w:r w:rsidR="00E10D69">
              <w:rPr>
                <w:rFonts w:ascii="Calibri" w:eastAsia="Calibri" w:hAnsi="Calibri" w:cs="Calibri"/>
                <w:color w:val="000000"/>
              </w:rPr>
              <w:t>578001</w:t>
            </w:r>
          </w:p>
        </w:tc>
        <w:tc>
          <w:tcPr>
            <w:tcW w:w="14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76A4F" w14:textId="03AA76CD" w:rsidR="00BA7268" w:rsidRPr="002634C8" w:rsidRDefault="001E7317" w:rsidP="00D41802">
            <w:pPr>
              <w:spacing w:line="259" w:lineRule="auto"/>
              <w:ind w:left="4"/>
              <w:rPr>
                <w:rFonts w:ascii="Calibri" w:eastAsia="Calibri" w:hAnsi="Calibri" w:cs="Calibri"/>
                <w:color w:val="000000"/>
              </w:rPr>
            </w:pPr>
            <w:r w:rsidRPr="002634C8">
              <w:rPr>
                <w:rFonts w:ascii="Calibri" w:eastAsia="Calibri" w:hAnsi="Calibri" w:cs="Calibri"/>
                <w:color w:val="000000"/>
              </w:rPr>
              <w:t xml:space="preserve"> </w:t>
            </w:r>
            <w:r w:rsidR="00E10D69">
              <w:rPr>
                <w:rFonts w:ascii="Calibri" w:eastAsia="Calibri" w:hAnsi="Calibri" w:cs="Calibri"/>
                <w:color w:val="000000"/>
              </w:rPr>
              <w:t>McKinley</w:t>
            </w:r>
          </w:p>
        </w:tc>
        <w:tc>
          <w:tcPr>
            <w:tcW w:w="669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63CCE" w14:textId="075E38D4" w:rsidR="00BA7268" w:rsidRPr="002634C8" w:rsidRDefault="00E10D69" w:rsidP="00D41802">
            <w:pPr>
              <w:spacing w:line="259" w:lineRule="auto"/>
              <w:rPr>
                <w:rFonts w:ascii="Calibri" w:eastAsia="Calibri" w:hAnsi="Calibri" w:cs="Calibri"/>
                <w:color w:val="000000"/>
              </w:rPr>
            </w:pPr>
            <w:r>
              <w:rPr>
                <w:rFonts w:ascii="Calibri" w:eastAsia="Calibri" w:hAnsi="Calibri" w:cs="Calibri"/>
                <w:color w:val="000000"/>
              </w:rPr>
              <w:t>Middle College High School</w:t>
            </w:r>
          </w:p>
        </w:tc>
      </w:tr>
    </w:tbl>
    <w:permEnd w:id="1508650792"/>
    <w:permEnd w:id="1764915207"/>
    <w:permEnd w:id="970159600"/>
    <w:p w14:paraId="0006C840"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sz w:val="16"/>
        </w:rPr>
        <w:t xml:space="preserve"> </w:t>
      </w:r>
    </w:p>
    <w:tbl>
      <w:tblPr>
        <w:tblStyle w:val="TableGrid0"/>
        <w:tblW w:w="0" w:type="auto"/>
        <w:tblInd w:w="6" w:type="dxa"/>
        <w:tblLayout w:type="fixed"/>
        <w:tblCellMar>
          <w:top w:w="5" w:type="dxa"/>
          <w:left w:w="106" w:type="dxa"/>
          <w:right w:w="61" w:type="dxa"/>
        </w:tblCellMar>
        <w:tblLook w:val="04A0" w:firstRow="1" w:lastRow="0" w:firstColumn="1" w:lastColumn="0" w:noHBand="0" w:noVBand="1"/>
      </w:tblPr>
      <w:tblGrid>
        <w:gridCol w:w="3598"/>
        <w:gridCol w:w="1251"/>
        <w:gridCol w:w="4495"/>
      </w:tblGrid>
      <w:tr w:rsidR="00BA7268" w:rsidRPr="00BA7268" w14:paraId="14B61559" w14:textId="77777777" w:rsidTr="004B7AE5">
        <w:trPr>
          <w:trHeight w:val="815"/>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1F3CF414" w14:textId="77777777" w:rsidR="00BA7268" w:rsidRPr="00BA7268" w:rsidRDefault="00BA7268" w:rsidP="00BA7268">
            <w:pPr>
              <w:autoSpaceDE w:val="0"/>
              <w:autoSpaceDN w:val="0"/>
              <w:adjustRightInd w:val="0"/>
              <w:rPr>
                <w:rFonts w:ascii="Calibri" w:hAnsi="Calibri" w:cs="Calibri"/>
                <w:color w:val="000000"/>
                <w:sz w:val="24"/>
                <w:szCs w:val="24"/>
              </w:rPr>
            </w:pPr>
            <w:r w:rsidRPr="00BA7268">
              <w:rPr>
                <w:rFonts w:ascii="Calibri" w:hAnsi="Calibri" w:cs="Calibri"/>
                <w:sz w:val="24"/>
                <w:szCs w:val="24"/>
              </w:rPr>
              <w:t xml:space="preserve">How the LEA will </w:t>
            </w:r>
            <w:r w:rsidRPr="00BA7268">
              <w:rPr>
                <w:rFonts w:ascii="Calibri" w:eastAsia="Calibri" w:hAnsi="Calibri" w:cs="Calibri"/>
                <w:b/>
                <w:sz w:val="24"/>
                <w:szCs w:val="24"/>
              </w:rPr>
              <w:t>maintain the health and safety of students, educators, and other staff</w:t>
            </w:r>
            <w:r w:rsidRPr="00BA7268">
              <w:rPr>
                <w:rFonts w:ascii="Calibri" w:hAnsi="Calibri" w:cs="Calibri"/>
                <w:sz w:val="24"/>
                <w:szCs w:val="24"/>
              </w:rPr>
              <w:t xml:space="preserve"> and the </w:t>
            </w:r>
            <w:r w:rsidRPr="00BA7268">
              <w:rPr>
                <w:rFonts w:ascii="Calibri" w:eastAsia="Calibri" w:hAnsi="Calibri" w:cs="Calibri"/>
                <w:b/>
                <w:sz w:val="24"/>
                <w:szCs w:val="24"/>
              </w:rPr>
              <w:t>extent to which</w:t>
            </w:r>
            <w:r w:rsidRPr="00BA7268">
              <w:rPr>
                <w:rFonts w:ascii="Calibri" w:hAnsi="Calibri" w:cs="Calibri"/>
                <w:sz w:val="24"/>
                <w:szCs w:val="24"/>
              </w:rPr>
              <w:t xml:space="preserve"> it has </w:t>
            </w:r>
            <w:r w:rsidRPr="00BA7268">
              <w:rPr>
                <w:rFonts w:ascii="Calibri" w:eastAsia="Calibri" w:hAnsi="Calibri" w:cs="Calibri"/>
                <w:b/>
                <w:sz w:val="24"/>
                <w:szCs w:val="24"/>
              </w:rPr>
              <w:t>adopted policies, and a description of any such policies</w:t>
            </w:r>
            <w:r w:rsidRPr="00BA7268">
              <w:rPr>
                <w:rFonts w:ascii="Calibri" w:hAnsi="Calibri" w:cs="Calibri"/>
                <w:sz w:val="24"/>
                <w:szCs w:val="24"/>
              </w:rPr>
              <w:t xml:space="preserve">, on each of the following </w:t>
            </w:r>
            <w:r w:rsidRPr="00BA7268">
              <w:rPr>
                <w:rFonts w:ascii="Calibri" w:eastAsia="Calibri" w:hAnsi="Calibri" w:cs="Calibri"/>
                <w:b/>
                <w:sz w:val="24"/>
                <w:szCs w:val="24"/>
              </w:rPr>
              <w:t>safety recommendations established by the Centers for Disease Control and Prevention (CDC)</w:t>
            </w:r>
            <w:r w:rsidRPr="00BA7268">
              <w:rPr>
                <w:rFonts w:ascii="Calibri" w:hAnsi="Calibri" w:cs="Calibri"/>
                <w:sz w:val="24"/>
                <w:szCs w:val="24"/>
              </w:rPr>
              <w:t xml:space="preserve"> </w:t>
            </w:r>
          </w:p>
          <w:p w14:paraId="006C58EB" w14:textId="77777777" w:rsidR="00BA7268" w:rsidRPr="00BA7268" w:rsidRDefault="00C54FF6" w:rsidP="00BA7268">
            <w:pPr>
              <w:spacing w:line="259" w:lineRule="auto"/>
              <w:ind w:right="14"/>
              <w:rPr>
                <w:rFonts w:ascii="Calibri" w:hAnsi="Calibri" w:cs="Calibri"/>
                <w:color w:val="0562C1"/>
                <w:sz w:val="24"/>
                <w:szCs w:val="24"/>
              </w:rPr>
            </w:pPr>
            <w:hyperlink r:id="rId9" w:history="1">
              <w:r w:rsidR="00BA7268" w:rsidRPr="00BA7268">
                <w:rPr>
                  <w:rFonts w:ascii="Calibri" w:hAnsi="Calibri" w:cs="Calibri"/>
                  <w:color w:val="0563C1" w:themeColor="hyperlink"/>
                  <w:sz w:val="24"/>
                  <w:szCs w:val="24"/>
                  <w:u w:val="single"/>
                </w:rPr>
                <w:t>https://www.cdc.gov/coronavirus/2019-ncov/community/schools-childcare/k-12-guidance.html</w:t>
              </w:r>
            </w:hyperlink>
          </w:p>
          <w:p w14:paraId="579BF295" w14:textId="77777777" w:rsidR="00BA7268" w:rsidRPr="00BA7268" w:rsidRDefault="00BA7268" w:rsidP="00BA7268">
            <w:pPr>
              <w:spacing w:line="259" w:lineRule="auto"/>
              <w:ind w:right="14"/>
              <w:rPr>
                <w:rFonts w:ascii="Calibri" w:eastAsia="Calibri" w:hAnsi="Calibri" w:cs="Calibri"/>
              </w:rPr>
            </w:pPr>
          </w:p>
        </w:tc>
      </w:tr>
      <w:tr w:rsidR="008D3F75" w:rsidRPr="00BA7268" w14:paraId="3E87E013" w14:textId="77777777" w:rsidTr="004B7AE5">
        <w:trPr>
          <w:trHeight w:val="815"/>
        </w:trPr>
        <w:tc>
          <w:tcPr>
            <w:tcW w:w="3598" w:type="dxa"/>
            <w:tcBorders>
              <w:top w:val="single" w:sz="4" w:space="0" w:color="000000"/>
              <w:left w:val="single" w:sz="4" w:space="0" w:color="000000"/>
              <w:bottom w:val="single" w:sz="4" w:space="0" w:color="000000"/>
              <w:right w:val="single" w:sz="4" w:space="0" w:color="000000"/>
            </w:tcBorders>
            <w:shd w:val="clear" w:color="auto" w:fill="auto"/>
          </w:tcPr>
          <w:p w14:paraId="285DC6C2" w14:textId="77777777" w:rsidR="00BA7268" w:rsidRPr="00BA7268" w:rsidRDefault="00BA7268" w:rsidP="00BA7268">
            <w:pPr>
              <w:spacing w:line="259" w:lineRule="auto"/>
              <w:ind w:left="4"/>
              <w:rPr>
                <w:rFonts w:ascii="Calibri" w:eastAsia="Calibri" w:hAnsi="Calibri" w:cs="Calibri"/>
              </w:rPr>
            </w:pPr>
            <w:r w:rsidRPr="00BA7268">
              <w:rPr>
                <w:rFonts w:ascii="Calibri" w:eastAsia="Calibri" w:hAnsi="Calibri" w:cs="Calibri"/>
                <w:b/>
              </w:rPr>
              <w:t xml:space="preserve"> </w:t>
            </w:r>
          </w:p>
          <w:p w14:paraId="309EC8A2" w14:textId="77777777" w:rsidR="00BA7268" w:rsidRPr="00BA7268" w:rsidRDefault="00BA7268" w:rsidP="00BA7268">
            <w:pPr>
              <w:spacing w:line="259" w:lineRule="auto"/>
              <w:ind w:right="43"/>
              <w:jc w:val="center"/>
              <w:rPr>
                <w:rFonts w:ascii="Calibri" w:eastAsia="Calibri" w:hAnsi="Calibri" w:cs="Calibri"/>
              </w:rPr>
            </w:pPr>
            <w:r w:rsidRPr="00BA7268">
              <w:rPr>
                <w:rFonts w:ascii="Calibri" w:eastAsia="Calibri" w:hAnsi="Calibri" w:cs="Calibri"/>
                <w:b/>
              </w:rPr>
              <w:t xml:space="preserve">CDC Safety Recommendations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683C59E" w14:textId="77777777" w:rsidR="00BA7268" w:rsidRPr="00BA7268" w:rsidRDefault="00BA7268" w:rsidP="00BA7268">
            <w:pPr>
              <w:spacing w:line="239" w:lineRule="auto"/>
              <w:jc w:val="center"/>
              <w:rPr>
                <w:rFonts w:ascii="Calibri" w:eastAsia="Calibri" w:hAnsi="Calibri" w:cs="Calibri"/>
              </w:rPr>
            </w:pPr>
            <w:r w:rsidRPr="00BA7268">
              <w:rPr>
                <w:rFonts w:ascii="Calibri" w:eastAsia="Calibri" w:hAnsi="Calibri" w:cs="Calibri"/>
                <w:b/>
              </w:rPr>
              <w:t xml:space="preserve">Has the LEA Adopted a Policy? </w:t>
            </w:r>
          </w:p>
          <w:p w14:paraId="18412547" w14:textId="77777777" w:rsidR="00BA7268" w:rsidRPr="00BA7268" w:rsidRDefault="00BA7268" w:rsidP="00BA7268">
            <w:pPr>
              <w:spacing w:line="259" w:lineRule="auto"/>
              <w:ind w:right="48"/>
              <w:jc w:val="center"/>
              <w:rPr>
                <w:rFonts w:ascii="Calibri" w:eastAsia="Calibri" w:hAnsi="Calibri" w:cs="Calibri"/>
              </w:rPr>
            </w:pPr>
            <w:r w:rsidRPr="00BA7268">
              <w:rPr>
                <w:rFonts w:ascii="Calibri" w:eastAsia="Calibri" w:hAnsi="Calibri" w:cs="Calibri"/>
                <w:b/>
              </w:rPr>
              <w:t xml:space="preserve">(Y/N)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163FD755" w14:textId="77777777" w:rsidR="00BA7268" w:rsidRPr="00BA7268" w:rsidRDefault="00BA7268" w:rsidP="00BA7268">
            <w:pPr>
              <w:spacing w:line="259" w:lineRule="auto"/>
              <w:ind w:left="6"/>
              <w:jc w:val="center"/>
              <w:rPr>
                <w:rFonts w:ascii="Calibri" w:eastAsia="Calibri" w:hAnsi="Calibri" w:cs="Calibri"/>
              </w:rPr>
            </w:pPr>
            <w:r w:rsidRPr="00BA7268">
              <w:rPr>
                <w:rFonts w:ascii="Calibri" w:eastAsia="Calibri" w:hAnsi="Calibri" w:cs="Calibri"/>
                <w:b/>
              </w:rPr>
              <w:t xml:space="preserve"> </w:t>
            </w:r>
          </w:p>
          <w:p w14:paraId="2A3496BF" w14:textId="77777777" w:rsidR="00BA7268" w:rsidRPr="00BA7268" w:rsidRDefault="00BA7268" w:rsidP="00BA7268">
            <w:pPr>
              <w:spacing w:line="259" w:lineRule="auto"/>
              <w:ind w:right="44"/>
              <w:jc w:val="center"/>
              <w:rPr>
                <w:rFonts w:ascii="Calibri" w:eastAsia="Calibri" w:hAnsi="Calibri" w:cs="Calibri"/>
              </w:rPr>
            </w:pPr>
            <w:r w:rsidRPr="00BA7268">
              <w:rPr>
                <w:rFonts w:ascii="Calibri" w:eastAsia="Calibri" w:hAnsi="Calibri" w:cs="Calibri"/>
                <w:b/>
              </w:rPr>
              <w:t xml:space="preserve">Describe LEA Policy: </w:t>
            </w:r>
          </w:p>
        </w:tc>
      </w:tr>
      <w:tr w:rsidR="008D3F75" w:rsidRPr="00BA7268" w14:paraId="55E98607" w14:textId="77777777" w:rsidTr="002634C8">
        <w:trPr>
          <w:trHeight w:val="280"/>
        </w:trPr>
        <w:tc>
          <w:tcPr>
            <w:tcW w:w="3598" w:type="dxa"/>
            <w:tcBorders>
              <w:top w:val="single" w:sz="4" w:space="0" w:color="000000"/>
              <w:left w:val="single" w:sz="4" w:space="0" w:color="000000"/>
              <w:bottom w:val="single" w:sz="4" w:space="0" w:color="000000"/>
              <w:right w:val="single" w:sz="4" w:space="0" w:color="000000"/>
            </w:tcBorders>
          </w:tcPr>
          <w:p w14:paraId="7DAC05B3" w14:textId="77777777" w:rsidR="00BA7268" w:rsidRPr="00BA7268" w:rsidRDefault="00BA7268" w:rsidP="00BA7268">
            <w:pPr>
              <w:spacing w:line="259" w:lineRule="auto"/>
              <w:ind w:left="4"/>
              <w:rPr>
                <w:rFonts w:ascii="Calibri" w:eastAsia="Calibri" w:hAnsi="Calibri" w:cs="Calibri"/>
                <w:color w:val="000000"/>
              </w:rPr>
            </w:pPr>
            <w:permStart w:id="1986865837" w:edGrp="everyone" w:colFirst="1" w:colLast="1"/>
            <w:permStart w:id="364645316" w:edGrp="everyone" w:colFirst="2" w:colLast="2"/>
            <w:r w:rsidRPr="00BA7268">
              <w:rPr>
                <w:rFonts w:ascii="Calibri" w:eastAsia="Calibri" w:hAnsi="Calibri" w:cs="Calibri"/>
                <w:color w:val="000000"/>
              </w:rPr>
              <w:t xml:space="preserve">Universal and correct wearing of masks </w:t>
            </w:r>
          </w:p>
        </w:tc>
        <w:tc>
          <w:tcPr>
            <w:tcW w:w="12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63AB33" w14:textId="44B6DDD4" w:rsidR="00BA7268" w:rsidRPr="00DF7255" w:rsidRDefault="001E7317" w:rsidP="004B7AE5">
            <w:pPr>
              <w:spacing w:line="259" w:lineRule="auto"/>
              <w:jc w:val="center"/>
              <w:rPr>
                <w:rFonts w:ascii="Calibri" w:eastAsia="Calibri" w:hAnsi="Calibri" w:cs="Calibri"/>
                <w:color w:val="000000"/>
              </w:rPr>
            </w:pPr>
            <w:r w:rsidRPr="00DF7255">
              <w:rPr>
                <w:rFonts w:ascii="Calibri" w:eastAsia="Calibri" w:hAnsi="Calibri" w:cs="Calibri"/>
                <w:color w:val="000000"/>
              </w:rPr>
              <w:t xml:space="preserve"> </w:t>
            </w:r>
            <w:r w:rsidR="00E10D69">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3954DE" w14:textId="336C91F0" w:rsidR="00E10D69" w:rsidRPr="00E10D69" w:rsidRDefault="00E10D69" w:rsidP="00E10D69">
            <w:pPr>
              <w:rPr>
                <w:rFonts w:ascii="Calibri" w:eastAsia="Calibri" w:hAnsi="Calibri" w:cs="Calibri"/>
                <w:color w:val="000000"/>
              </w:rPr>
            </w:pPr>
            <w:r w:rsidRPr="00E10D69">
              <w:rPr>
                <w:rFonts w:ascii="Calibri" w:eastAsia="Calibri" w:hAnsi="Calibri" w:cs="Calibri"/>
                <w:color w:val="000000"/>
              </w:rPr>
              <w:t xml:space="preserve">As per the school’s policy, properly fitted masks are required to be worn at all times (except when eating), and Personal Protective </w:t>
            </w:r>
            <w:r w:rsidRPr="00E10D69">
              <w:rPr>
                <w:rFonts w:ascii="Calibri" w:eastAsia="Calibri" w:hAnsi="Calibri" w:cs="Calibri"/>
                <w:color w:val="000000"/>
              </w:rPr>
              <w:lastRenderedPageBreak/>
              <w:t>Equipment (PPE) is available in all rooms, free of charge to all students, including disposable and reusable masks.</w:t>
            </w:r>
          </w:p>
          <w:p w14:paraId="49AB9114" w14:textId="68F845A2" w:rsidR="00BA7268" w:rsidRPr="00DF7255" w:rsidRDefault="00BA7268" w:rsidP="00DF7255"/>
        </w:tc>
      </w:tr>
      <w:tr w:rsidR="008D3F75" w:rsidRPr="00BA7268" w14:paraId="0B2ED060" w14:textId="77777777" w:rsidTr="002634C8">
        <w:trPr>
          <w:trHeight w:val="1349"/>
        </w:trPr>
        <w:tc>
          <w:tcPr>
            <w:tcW w:w="3598" w:type="dxa"/>
            <w:tcBorders>
              <w:top w:val="single" w:sz="4" w:space="0" w:color="000000"/>
              <w:left w:val="single" w:sz="4" w:space="0" w:color="000000"/>
              <w:bottom w:val="single" w:sz="4" w:space="0" w:color="000000"/>
              <w:right w:val="single" w:sz="4" w:space="0" w:color="000000"/>
            </w:tcBorders>
          </w:tcPr>
          <w:p w14:paraId="7AC7AB9B" w14:textId="77777777" w:rsidR="00BA7268" w:rsidRPr="00BA7268" w:rsidRDefault="00BA7268" w:rsidP="00BA7268">
            <w:pPr>
              <w:spacing w:line="259" w:lineRule="auto"/>
              <w:ind w:left="4"/>
              <w:rPr>
                <w:rFonts w:ascii="Calibri" w:eastAsia="Calibri" w:hAnsi="Calibri" w:cs="Calibri"/>
                <w:color w:val="000000"/>
              </w:rPr>
            </w:pPr>
            <w:permStart w:id="206718877" w:edGrp="everyone" w:colFirst="1" w:colLast="1"/>
            <w:permStart w:id="1191268515" w:edGrp="everyone" w:colFirst="2" w:colLast="2"/>
            <w:permEnd w:id="1986865837"/>
            <w:permEnd w:id="364645316"/>
            <w:r w:rsidRPr="00BA7268">
              <w:rPr>
                <w:rFonts w:ascii="Calibri" w:eastAsia="Calibri" w:hAnsi="Calibri" w:cs="Calibri"/>
                <w:color w:val="000000"/>
              </w:rPr>
              <w:lastRenderedPageBreak/>
              <w:t xml:space="preserve">Modifying facilities to allow for physical distancing (e.g., use of cohorts/podding)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90F5D2E" w14:textId="58E4C09A" w:rsidR="00BA7268" w:rsidRPr="00DF7255" w:rsidRDefault="003B7D1F"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1DCE1C" w14:textId="77777777" w:rsidR="00BA7268" w:rsidRDefault="00DF7255" w:rsidP="001434F7">
            <w:r w:rsidRPr="00DF7255">
              <w:t xml:space="preserve"> </w:t>
            </w:r>
            <w:r w:rsidR="003B7D1F" w:rsidRPr="003B7D1F">
              <w:t>Classrooms are set up to maximally promote spatial separation, which includes physical distancing and demarcated foot traffic flow</w:t>
            </w:r>
            <w:r w:rsidR="00E10D69">
              <w:t xml:space="preserve">.  </w:t>
            </w:r>
            <w:r w:rsidR="00E10D69" w:rsidRPr="00E10D69">
              <w:t>Courses will continue to be offered in alternating sections to promote the separation of cohorts.  Common areas are restricted. Congregating in public spaces outside of the classroom is prohibited on campus, and meetings to conduct public business (such as board meetings) retain the option to be held virtually.  Transition times between classes remain extended to ensure that students are able to arrive and depart in a more physically separated manner.</w:t>
            </w:r>
          </w:p>
          <w:p w14:paraId="7923F511" w14:textId="24D3457F" w:rsidR="003B7D1F" w:rsidRPr="00DF7255" w:rsidRDefault="003B7D1F" w:rsidP="001434F7"/>
        </w:tc>
      </w:tr>
      <w:tr w:rsidR="008D3F75" w:rsidRPr="00BA7268" w14:paraId="4B14FD9C"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DFCAD19" w14:textId="77777777" w:rsidR="00BA7268" w:rsidRPr="00BA7268" w:rsidRDefault="00BA7268" w:rsidP="00BA7268">
            <w:pPr>
              <w:spacing w:line="259" w:lineRule="auto"/>
              <w:ind w:left="4"/>
              <w:rPr>
                <w:rFonts w:ascii="Calibri" w:eastAsia="Calibri" w:hAnsi="Calibri" w:cs="Calibri"/>
                <w:color w:val="000000"/>
              </w:rPr>
            </w:pPr>
            <w:permStart w:id="234505664" w:edGrp="everyone" w:colFirst="1" w:colLast="1"/>
            <w:permStart w:id="1869966599" w:edGrp="everyone" w:colFirst="2" w:colLast="2"/>
            <w:permEnd w:id="206718877"/>
            <w:permEnd w:id="1191268515"/>
            <w:r w:rsidRPr="00BA7268">
              <w:rPr>
                <w:rFonts w:ascii="Calibri" w:eastAsia="Calibri" w:hAnsi="Calibri" w:cs="Calibri"/>
                <w:color w:val="000000"/>
              </w:rPr>
              <w:t xml:space="preserve">Handwashing and respiratory etiquette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18950BB" w14:textId="75EBA910" w:rsidR="00BA7268" w:rsidRPr="00DF7255" w:rsidRDefault="003B7D1F"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46D51B" w14:textId="5358DDB8" w:rsidR="003B7D1F" w:rsidRPr="003B7D1F" w:rsidRDefault="001E7317" w:rsidP="003B7D1F">
            <w:pPr>
              <w:ind w:left="2"/>
              <w:rPr>
                <w:rFonts w:ascii="Calibri" w:eastAsia="Calibri" w:hAnsi="Calibri" w:cs="Calibri"/>
                <w:color w:val="000000"/>
              </w:rPr>
            </w:pPr>
            <w:r w:rsidRPr="00DF7255">
              <w:rPr>
                <w:rFonts w:ascii="Calibri" w:eastAsia="Calibri" w:hAnsi="Calibri" w:cs="Calibri"/>
                <w:color w:val="000000"/>
              </w:rPr>
              <w:t xml:space="preserve"> </w:t>
            </w:r>
            <w:r w:rsidR="003B7D1F">
              <w:rPr>
                <w:rFonts w:ascii="Calibri" w:eastAsia="Calibri" w:hAnsi="Calibri" w:cs="Calibri"/>
                <w:color w:val="000000"/>
              </w:rPr>
              <w:t>The school is providing p</w:t>
            </w:r>
            <w:r w:rsidR="003B7D1F" w:rsidRPr="003B7D1F">
              <w:rPr>
                <w:rFonts w:ascii="Calibri" w:eastAsia="Calibri" w:hAnsi="Calibri" w:cs="Calibri"/>
                <w:color w:val="000000"/>
              </w:rPr>
              <w:t>roper hygiene education, redundant signage, and adherence to all safety and sanitation protocols</w:t>
            </w:r>
            <w:r w:rsidR="003B7D1F">
              <w:rPr>
                <w:rFonts w:ascii="Calibri" w:eastAsia="Calibri" w:hAnsi="Calibri" w:cs="Calibri"/>
                <w:color w:val="000000"/>
              </w:rPr>
              <w:t xml:space="preserve">.  </w:t>
            </w:r>
            <w:r w:rsidR="003B7D1F" w:rsidRPr="003B7D1F">
              <w:rPr>
                <w:rFonts w:ascii="Calibri" w:eastAsia="Calibri" w:hAnsi="Calibri" w:cs="Calibri"/>
                <w:color w:val="000000"/>
              </w:rPr>
              <w:t>Sanitation stations are located at the entry to each classroom. Stations include hand sanitizer, sanitizing spray, and sanitizing wipes.</w:t>
            </w:r>
          </w:p>
          <w:p w14:paraId="0BEAD5B3" w14:textId="4B6A3903" w:rsidR="00BA7268" w:rsidRPr="00DF7255" w:rsidRDefault="00BA7268" w:rsidP="00D41802">
            <w:pPr>
              <w:spacing w:line="259" w:lineRule="auto"/>
              <w:ind w:left="2"/>
              <w:rPr>
                <w:rFonts w:ascii="Calibri" w:eastAsia="Calibri" w:hAnsi="Calibri" w:cs="Calibri"/>
                <w:color w:val="000000"/>
              </w:rPr>
            </w:pPr>
          </w:p>
        </w:tc>
      </w:tr>
      <w:tr w:rsidR="008D3F75" w:rsidRPr="00BA7268" w14:paraId="32E7AFF0" w14:textId="77777777" w:rsidTr="002634C8">
        <w:trPr>
          <w:trHeight w:val="1354"/>
        </w:trPr>
        <w:tc>
          <w:tcPr>
            <w:tcW w:w="3598" w:type="dxa"/>
            <w:tcBorders>
              <w:top w:val="single" w:sz="4" w:space="0" w:color="000000"/>
              <w:left w:val="single" w:sz="4" w:space="0" w:color="000000"/>
              <w:bottom w:val="single" w:sz="4" w:space="0" w:color="000000"/>
              <w:right w:val="single" w:sz="4" w:space="0" w:color="000000"/>
            </w:tcBorders>
          </w:tcPr>
          <w:p w14:paraId="7F5216E2" w14:textId="77777777" w:rsidR="00BA7268" w:rsidRPr="00BA7268" w:rsidRDefault="00BA7268" w:rsidP="00BA7268">
            <w:pPr>
              <w:spacing w:line="259" w:lineRule="auto"/>
              <w:ind w:left="4"/>
              <w:rPr>
                <w:rFonts w:ascii="Calibri" w:eastAsia="Calibri" w:hAnsi="Calibri" w:cs="Calibri"/>
                <w:color w:val="000000"/>
              </w:rPr>
            </w:pPr>
            <w:permStart w:id="1042889392" w:edGrp="everyone" w:colFirst="1" w:colLast="1"/>
            <w:permStart w:id="2127060120" w:edGrp="everyone" w:colFirst="2" w:colLast="2"/>
            <w:permEnd w:id="234505664"/>
            <w:permEnd w:id="1869966599"/>
            <w:r w:rsidRPr="00BA7268">
              <w:rPr>
                <w:rFonts w:ascii="Calibri" w:eastAsia="Calibri" w:hAnsi="Calibri" w:cs="Calibri"/>
                <w:color w:val="000000"/>
              </w:rPr>
              <w:t xml:space="preserve">Cleaning and maintaining healthy facilities, including improving ventilation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44D018" w14:textId="2C320C8C" w:rsidR="00BA7268" w:rsidRPr="00DF7255" w:rsidRDefault="00AF3FE7"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B8738B" w14:textId="77777777" w:rsidR="00BA7268" w:rsidRDefault="003B7D1F" w:rsidP="00D41802">
            <w:pPr>
              <w:spacing w:line="259" w:lineRule="auto"/>
              <w:ind w:left="2" w:right="18"/>
              <w:rPr>
                <w:rFonts w:ascii="Calibri" w:eastAsia="Calibri" w:hAnsi="Calibri" w:cs="Calibri"/>
                <w:color w:val="000000"/>
              </w:rPr>
            </w:pPr>
            <w:r w:rsidRPr="003B7D1F">
              <w:rPr>
                <w:rFonts w:ascii="Calibri" w:eastAsia="Calibri" w:hAnsi="Calibri" w:cs="Calibri"/>
                <w:color w:val="000000"/>
              </w:rPr>
              <w:t xml:space="preserve">A consistent cleaning and disinfecting schedule </w:t>
            </w:r>
            <w:proofErr w:type="gramStart"/>
            <w:r w:rsidRPr="003B7D1F">
              <w:rPr>
                <w:rFonts w:ascii="Calibri" w:eastAsia="Calibri" w:hAnsi="Calibri" w:cs="Calibri"/>
                <w:color w:val="000000"/>
              </w:rPr>
              <w:t>is</w:t>
            </w:r>
            <w:proofErr w:type="gramEnd"/>
            <w:r w:rsidRPr="003B7D1F">
              <w:rPr>
                <w:rFonts w:ascii="Calibri" w:eastAsia="Calibri" w:hAnsi="Calibri" w:cs="Calibri"/>
                <w:color w:val="000000"/>
              </w:rPr>
              <w:t xml:space="preserve"> followed daily, including during transition periods between classes.  </w:t>
            </w:r>
            <w:proofErr w:type="spellStart"/>
            <w:r w:rsidRPr="003B7D1F">
              <w:rPr>
                <w:rFonts w:ascii="Calibri" w:eastAsia="Calibri" w:hAnsi="Calibri" w:cs="Calibri"/>
                <w:color w:val="000000"/>
              </w:rPr>
              <w:t>Medify</w:t>
            </w:r>
            <w:proofErr w:type="spellEnd"/>
            <w:r w:rsidRPr="003B7D1F">
              <w:rPr>
                <w:rFonts w:ascii="Calibri" w:eastAsia="Calibri" w:hAnsi="Calibri" w:cs="Calibri"/>
                <w:color w:val="000000"/>
              </w:rPr>
              <w:t xml:space="preserve"> Air filtration systems are present in all MCHS classrooms to ensure purified air quality.</w:t>
            </w:r>
          </w:p>
          <w:p w14:paraId="69EFE316" w14:textId="2371F45E" w:rsidR="003B7D1F" w:rsidRPr="00DF7255" w:rsidRDefault="003B7D1F" w:rsidP="00D41802">
            <w:pPr>
              <w:spacing w:line="259" w:lineRule="auto"/>
              <w:ind w:left="2" w:right="18"/>
              <w:rPr>
                <w:rFonts w:ascii="Calibri" w:eastAsia="Calibri" w:hAnsi="Calibri" w:cs="Calibri"/>
                <w:color w:val="000000"/>
              </w:rPr>
            </w:pPr>
          </w:p>
        </w:tc>
      </w:tr>
      <w:tr w:rsidR="008D3F75" w:rsidRPr="00BA7268" w14:paraId="76DB92AF"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D556812" w14:textId="77777777" w:rsidR="00BA7268" w:rsidRPr="00BA7268" w:rsidRDefault="00BA7268" w:rsidP="00BA7268">
            <w:pPr>
              <w:spacing w:line="259" w:lineRule="auto"/>
              <w:ind w:left="4"/>
              <w:rPr>
                <w:rFonts w:ascii="Calibri" w:eastAsia="Calibri" w:hAnsi="Calibri" w:cs="Calibri"/>
                <w:color w:val="000000"/>
              </w:rPr>
            </w:pPr>
            <w:permStart w:id="268896526" w:edGrp="everyone" w:colFirst="1" w:colLast="1"/>
            <w:permStart w:id="1036390718" w:edGrp="everyone" w:colFirst="2" w:colLast="2"/>
            <w:permEnd w:id="1042889392"/>
            <w:permEnd w:id="2127060120"/>
            <w:r w:rsidRPr="00BA7268">
              <w:rPr>
                <w:rFonts w:ascii="Calibri" w:eastAsia="Calibri" w:hAnsi="Calibri" w:cs="Calibri"/>
                <w:color w:val="000000"/>
              </w:rPr>
              <w:t xml:space="preserve">Contact tracing in combination with isolation and quarantine, in collaboration with the State, local, territorial, or Tribal health departments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0866B3B" w14:textId="171818E0" w:rsidR="00BA7268" w:rsidRPr="00DF7255" w:rsidRDefault="00AF3FE7"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732B6" w14:textId="77777777" w:rsidR="00BA7268" w:rsidRDefault="00AF3FE7" w:rsidP="00D41802">
            <w:pPr>
              <w:spacing w:line="259" w:lineRule="auto"/>
              <w:ind w:left="2"/>
              <w:rPr>
                <w:rFonts w:ascii="Calibri" w:eastAsia="Calibri" w:hAnsi="Calibri" w:cs="Calibri"/>
                <w:color w:val="000000"/>
              </w:rPr>
            </w:pPr>
            <w:r w:rsidRPr="00AF3FE7">
              <w:rPr>
                <w:rFonts w:ascii="Calibri" w:eastAsia="Calibri" w:hAnsi="Calibri" w:cs="Calibri"/>
                <w:color w:val="000000"/>
              </w:rPr>
              <w:t>MCHS is following all state requirements as put forth by the Department of Health (DOH) and Public Education Department (PED). These include participation in the state’s mandated COVID-19 surveillance testing program, weekly staff assignment reporting through the DOH portal, rapid response reporting of all individuals who test positive for COVID-19, and assistance with contact tracing.</w:t>
            </w:r>
          </w:p>
          <w:p w14:paraId="4FCC9777" w14:textId="3CF27033" w:rsidR="00AF3FE7" w:rsidRPr="00DF7255" w:rsidRDefault="00AF3FE7" w:rsidP="00D41802">
            <w:pPr>
              <w:spacing w:line="259" w:lineRule="auto"/>
              <w:ind w:left="2"/>
              <w:rPr>
                <w:rFonts w:ascii="Calibri" w:eastAsia="Calibri" w:hAnsi="Calibri" w:cs="Calibri"/>
                <w:color w:val="000000"/>
              </w:rPr>
            </w:pPr>
          </w:p>
        </w:tc>
      </w:tr>
      <w:tr w:rsidR="008D3F75" w:rsidRPr="00BA7268" w14:paraId="61E46EB7" w14:textId="77777777" w:rsidTr="002634C8">
        <w:trPr>
          <w:trHeight w:val="547"/>
        </w:trPr>
        <w:tc>
          <w:tcPr>
            <w:tcW w:w="3598" w:type="dxa"/>
            <w:tcBorders>
              <w:top w:val="single" w:sz="4" w:space="0" w:color="000000"/>
              <w:left w:val="single" w:sz="4" w:space="0" w:color="000000"/>
              <w:bottom w:val="single" w:sz="4" w:space="0" w:color="000000"/>
              <w:right w:val="single" w:sz="4" w:space="0" w:color="000000"/>
            </w:tcBorders>
          </w:tcPr>
          <w:p w14:paraId="60973756" w14:textId="77777777" w:rsidR="00BA7268" w:rsidRPr="00BA7268" w:rsidRDefault="00BA7268" w:rsidP="00BA7268">
            <w:pPr>
              <w:spacing w:line="259" w:lineRule="auto"/>
              <w:ind w:left="4"/>
              <w:rPr>
                <w:rFonts w:ascii="Calibri" w:eastAsia="Calibri" w:hAnsi="Calibri" w:cs="Calibri"/>
                <w:color w:val="000000"/>
              </w:rPr>
            </w:pPr>
            <w:permStart w:id="2068719110" w:edGrp="everyone" w:colFirst="1" w:colLast="1"/>
            <w:permStart w:id="1577206199" w:edGrp="everyone" w:colFirst="2" w:colLast="2"/>
            <w:permEnd w:id="268896526"/>
            <w:permEnd w:id="1036390718"/>
            <w:r w:rsidRPr="00BA7268">
              <w:rPr>
                <w:rFonts w:ascii="Calibri" w:eastAsia="Calibri" w:hAnsi="Calibri" w:cs="Calibri"/>
                <w:color w:val="000000"/>
              </w:rPr>
              <w:t xml:space="preserve">Diagnostic and screening testing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2432D083" w14:textId="127EFDD4" w:rsidR="00BA7268" w:rsidRPr="00DF7255" w:rsidRDefault="00AF3FE7"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B86566" w14:textId="77777777" w:rsidR="00BA7268" w:rsidRDefault="00AF3FE7" w:rsidP="00D41802">
            <w:pPr>
              <w:spacing w:line="259" w:lineRule="auto"/>
              <w:ind w:left="2"/>
              <w:rPr>
                <w:rFonts w:ascii="Calibri" w:eastAsia="Calibri" w:hAnsi="Calibri" w:cs="Calibri"/>
                <w:color w:val="000000"/>
              </w:rPr>
            </w:pPr>
            <w:r>
              <w:rPr>
                <w:rFonts w:ascii="Calibri" w:eastAsia="Calibri" w:hAnsi="Calibri" w:cs="Calibri"/>
                <w:color w:val="000000"/>
              </w:rPr>
              <w:t xml:space="preserve">MCHS participates </w:t>
            </w:r>
            <w:r w:rsidRPr="00AF3FE7">
              <w:rPr>
                <w:rFonts w:ascii="Calibri" w:eastAsia="Calibri" w:hAnsi="Calibri" w:cs="Calibri"/>
                <w:color w:val="000000"/>
              </w:rPr>
              <w:t>in the state’s mandated COVID-19 surveillance testing program</w:t>
            </w:r>
            <w:r>
              <w:rPr>
                <w:rFonts w:ascii="Calibri" w:eastAsia="Calibri" w:hAnsi="Calibri" w:cs="Calibri"/>
                <w:color w:val="000000"/>
              </w:rPr>
              <w:t xml:space="preserve">.  </w:t>
            </w:r>
            <w:r w:rsidRPr="00AF3FE7">
              <w:rPr>
                <w:rFonts w:ascii="Calibri" w:eastAsia="Calibri" w:hAnsi="Calibri" w:cs="Calibri"/>
                <w:color w:val="000000"/>
              </w:rPr>
              <w:t xml:space="preserve">Visitors to campus are screened at the school’s </w:t>
            </w:r>
            <w:r w:rsidRPr="00AF3FE7">
              <w:rPr>
                <w:rFonts w:ascii="Calibri" w:eastAsia="Calibri" w:hAnsi="Calibri" w:cs="Calibri"/>
                <w:color w:val="000000"/>
              </w:rPr>
              <w:lastRenderedPageBreak/>
              <w:t>administrative office. Non-contact thermometers and log sheets are kept on location.</w:t>
            </w:r>
          </w:p>
          <w:p w14:paraId="4C75E524" w14:textId="144FA6A3" w:rsidR="00433BD5" w:rsidRPr="00DF7255" w:rsidRDefault="00433BD5" w:rsidP="00D41802">
            <w:pPr>
              <w:spacing w:line="259" w:lineRule="auto"/>
              <w:ind w:left="2"/>
              <w:rPr>
                <w:rFonts w:ascii="Calibri" w:eastAsia="Calibri" w:hAnsi="Calibri" w:cs="Calibri"/>
                <w:color w:val="000000"/>
              </w:rPr>
            </w:pPr>
          </w:p>
        </w:tc>
      </w:tr>
      <w:tr w:rsidR="008D3F75" w:rsidRPr="00BA7268" w14:paraId="05ADC4A7"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3785E1D" w14:textId="77777777" w:rsidR="00BA7268" w:rsidRPr="00BA7268" w:rsidRDefault="00BA7268" w:rsidP="00BA7268">
            <w:pPr>
              <w:spacing w:line="259" w:lineRule="auto"/>
              <w:ind w:left="4"/>
              <w:rPr>
                <w:rFonts w:ascii="Calibri" w:eastAsia="Calibri" w:hAnsi="Calibri" w:cs="Calibri"/>
                <w:color w:val="000000"/>
              </w:rPr>
            </w:pPr>
            <w:permStart w:id="571623032" w:edGrp="everyone" w:colFirst="1" w:colLast="1"/>
            <w:permStart w:id="1550597236" w:edGrp="everyone" w:colFirst="2" w:colLast="2"/>
            <w:permEnd w:id="2068719110"/>
            <w:permEnd w:id="1577206199"/>
            <w:r w:rsidRPr="00BA7268">
              <w:rPr>
                <w:rFonts w:ascii="Calibri" w:eastAsia="Calibri" w:hAnsi="Calibri" w:cs="Calibri"/>
                <w:color w:val="000000"/>
              </w:rPr>
              <w:lastRenderedPageBreak/>
              <w:t xml:space="preserve">Efforts to provide vaccinations to school communities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BF4D23" w14:textId="2CDC6730" w:rsidR="00BA7268" w:rsidRPr="00DF7255" w:rsidRDefault="00AF3FE7"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AE9035" w14:textId="50198830" w:rsidR="00BA7268" w:rsidRDefault="00AF3FE7" w:rsidP="00D41802">
            <w:pPr>
              <w:spacing w:line="259" w:lineRule="auto"/>
              <w:ind w:left="2"/>
              <w:rPr>
                <w:rFonts w:ascii="Calibri" w:eastAsia="Calibri" w:hAnsi="Calibri" w:cs="Calibri"/>
                <w:color w:val="000000"/>
              </w:rPr>
            </w:pPr>
            <w:r w:rsidRPr="001A2F79">
              <w:rPr>
                <w:rFonts w:ascii="Calibri" w:eastAsia="Calibri" w:hAnsi="Calibri" w:cs="Calibri"/>
                <w:color w:val="000000"/>
              </w:rPr>
              <w:t>MCHS is adhering to the University of New Mexico’s vaccination mandate as applies to all staff and students</w:t>
            </w:r>
            <w:r w:rsidRPr="00AF3FE7">
              <w:rPr>
                <w:rFonts w:ascii="Calibri" w:eastAsia="Calibri" w:hAnsi="Calibri" w:cs="Calibri"/>
                <w:color w:val="000000"/>
              </w:rPr>
              <w:t xml:space="preserve">.  Further, on-site vaccination events are directly communicated to all students and parent consent forms are </w:t>
            </w:r>
            <w:r>
              <w:rPr>
                <w:rFonts w:ascii="Calibri" w:eastAsia="Calibri" w:hAnsi="Calibri" w:cs="Calibri"/>
                <w:color w:val="000000"/>
              </w:rPr>
              <w:t>distribut</w:t>
            </w:r>
            <w:r w:rsidRPr="00AF3FE7">
              <w:rPr>
                <w:rFonts w:ascii="Calibri" w:eastAsia="Calibri" w:hAnsi="Calibri" w:cs="Calibri"/>
                <w:color w:val="000000"/>
              </w:rPr>
              <w:t xml:space="preserve">ed </w:t>
            </w:r>
            <w:r>
              <w:rPr>
                <w:rFonts w:ascii="Calibri" w:eastAsia="Calibri" w:hAnsi="Calibri" w:cs="Calibri"/>
                <w:color w:val="000000"/>
              </w:rPr>
              <w:t>for</w:t>
            </w:r>
            <w:r w:rsidRPr="00AF3FE7">
              <w:rPr>
                <w:rFonts w:ascii="Calibri" w:eastAsia="Calibri" w:hAnsi="Calibri" w:cs="Calibri"/>
                <w:color w:val="000000"/>
              </w:rPr>
              <w:t xml:space="preserve"> students who are under the age of eighteen.</w:t>
            </w:r>
          </w:p>
          <w:p w14:paraId="44FEFFF2" w14:textId="0F027E28" w:rsidR="00AF3FE7" w:rsidRPr="00DF7255" w:rsidRDefault="00AF3FE7" w:rsidP="00D41802">
            <w:pPr>
              <w:spacing w:line="259" w:lineRule="auto"/>
              <w:ind w:left="2"/>
              <w:rPr>
                <w:rFonts w:ascii="Calibri" w:eastAsia="Calibri" w:hAnsi="Calibri" w:cs="Calibri"/>
                <w:color w:val="000000"/>
              </w:rPr>
            </w:pPr>
          </w:p>
        </w:tc>
      </w:tr>
      <w:tr w:rsidR="008D3F75" w:rsidRPr="00BA7268" w14:paraId="150AF253"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65DF70F" w14:textId="77777777" w:rsidR="00BA7268" w:rsidRPr="00BA7268" w:rsidRDefault="00BA7268" w:rsidP="00BA7268">
            <w:pPr>
              <w:spacing w:line="259" w:lineRule="auto"/>
              <w:ind w:left="4" w:right="31"/>
              <w:rPr>
                <w:rFonts w:ascii="Calibri" w:eastAsia="Calibri" w:hAnsi="Calibri" w:cs="Calibri"/>
                <w:color w:val="000000"/>
              </w:rPr>
            </w:pPr>
            <w:permStart w:id="562393843" w:edGrp="everyone" w:colFirst="1" w:colLast="1"/>
            <w:permStart w:id="284959742" w:edGrp="everyone" w:colFirst="2" w:colLast="2"/>
            <w:permEnd w:id="571623032"/>
            <w:permEnd w:id="1550597236"/>
            <w:r w:rsidRPr="00BA7268">
              <w:rPr>
                <w:rFonts w:ascii="Calibri" w:eastAsia="Calibri" w:hAnsi="Calibri" w:cs="Calibri"/>
                <w:color w:val="000000"/>
              </w:rPr>
              <w:t xml:space="preserve">Appropriate accommodations for children with disabilities with respect to health and safety policies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DDBE3BA" w14:textId="7E8A7C90" w:rsidR="00BA7268" w:rsidRPr="00DF7255" w:rsidRDefault="00AF3FE7"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84340E" w14:textId="7D2CB28F" w:rsidR="00BA7268" w:rsidRDefault="00AF3FE7" w:rsidP="00D41802">
            <w:pPr>
              <w:spacing w:line="259" w:lineRule="auto"/>
              <w:ind w:left="2"/>
              <w:rPr>
                <w:rFonts w:ascii="Calibri" w:eastAsia="Calibri" w:hAnsi="Calibri" w:cs="Calibri"/>
                <w:color w:val="000000"/>
              </w:rPr>
            </w:pPr>
            <w:r>
              <w:rPr>
                <w:rFonts w:ascii="Calibri" w:eastAsia="Calibri" w:hAnsi="Calibri" w:cs="Calibri"/>
                <w:color w:val="000000"/>
              </w:rPr>
              <w:t xml:space="preserve">Limited exemptions </w:t>
            </w:r>
            <w:r w:rsidR="007F5CEC">
              <w:rPr>
                <w:rFonts w:ascii="Calibri" w:eastAsia="Calibri" w:hAnsi="Calibri" w:cs="Calibri"/>
                <w:color w:val="000000"/>
              </w:rPr>
              <w:t>are</w:t>
            </w:r>
            <w:r>
              <w:rPr>
                <w:rFonts w:ascii="Calibri" w:eastAsia="Calibri" w:hAnsi="Calibri" w:cs="Calibri"/>
                <w:color w:val="000000"/>
              </w:rPr>
              <w:t xml:space="preserve"> reviewed </w:t>
            </w:r>
            <w:r w:rsidR="007F5CEC">
              <w:rPr>
                <w:rFonts w:ascii="Calibri" w:eastAsia="Calibri" w:hAnsi="Calibri" w:cs="Calibri"/>
                <w:color w:val="000000"/>
              </w:rPr>
              <w:t xml:space="preserve">by the host institution (the University of New Mexico) and </w:t>
            </w:r>
            <w:r>
              <w:rPr>
                <w:rFonts w:ascii="Calibri" w:eastAsia="Calibri" w:hAnsi="Calibri" w:cs="Calibri"/>
                <w:color w:val="000000"/>
              </w:rPr>
              <w:t xml:space="preserve">granted on the basis of approved medical </w:t>
            </w:r>
            <w:r w:rsidR="007F5CEC">
              <w:rPr>
                <w:rFonts w:ascii="Calibri" w:eastAsia="Calibri" w:hAnsi="Calibri" w:cs="Calibri"/>
                <w:color w:val="000000"/>
              </w:rPr>
              <w:t>condition</w:t>
            </w:r>
            <w:r>
              <w:rPr>
                <w:rFonts w:ascii="Calibri" w:eastAsia="Calibri" w:hAnsi="Calibri" w:cs="Calibri"/>
                <w:color w:val="000000"/>
              </w:rPr>
              <w:t>s.</w:t>
            </w:r>
          </w:p>
          <w:p w14:paraId="47BC11FD" w14:textId="0E54DBE2" w:rsidR="007F5CEC" w:rsidRPr="00DF7255" w:rsidRDefault="007F5CEC" w:rsidP="00D41802">
            <w:pPr>
              <w:spacing w:line="259" w:lineRule="auto"/>
              <w:ind w:left="2"/>
              <w:rPr>
                <w:rFonts w:ascii="Calibri" w:eastAsia="Calibri" w:hAnsi="Calibri" w:cs="Calibri"/>
                <w:color w:val="000000"/>
              </w:rPr>
            </w:pPr>
          </w:p>
        </w:tc>
      </w:tr>
      <w:tr w:rsidR="008D3F75" w:rsidRPr="00BA7268" w14:paraId="3851C633" w14:textId="77777777" w:rsidTr="002634C8">
        <w:trPr>
          <w:trHeight w:val="55"/>
        </w:trPr>
        <w:tc>
          <w:tcPr>
            <w:tcW w:w="3598" w:type="dxa"/>
            <w:tcBorders>
              <w:top w:val="single" w:sz="4" w:space="0" w:color="000000"/>
              <w:left w:val="single" w:sz="4" w:space="0" w:color="000000"/>
              <w:bottom w:val="single" w:sz="4" w:space="0" w:color="000000"/>
              <w:right w:val="single" w:sz="4" w:space="0" w:color="000000"/>
            </w:tcBorders>
          </w:tcPr>
          <w:p w14:paraId="5FFF24B4" w14:textId="77777777" w:rsidR="00BA7268" w:rsidRPr="00BA7268" w:rsidRDefault="00BA7268" w:rsidP="00BA7268">
            <w:pPr>
              <w:spacing w:line="259" w:lineRule="auto"/>
              <w:ind w:left="4"/>
              <w:rPr>
                <w:rFonts w:ascii="Calibri" w:eastAsia="Calibri" w:hAnsi="Calibri" w:cs="Calibri"/>
                <w:color w:val="000000"/>
              </w:rPr>
            </w:pPr>
            <w:permStart w:id="1998469806" w:edGrp="everyone" w:colFirst="1" w:colLast="1"/>
            <w:permStart w:id="306184378" w:edGrp="everyone" w:colFirst="2" w:colLast="2"/>
            <w:permEnd w:id="562393843"/>
            <w:permEnd w:id="284959742"/>
            <w:r w:rsidRPr="00BA7268">
              <w:rPr>
                <w:rFonts w:ascii="Calibri" w:eastAsia="Calibri" w:hAnsi="Calibri" w:cs="Calibri"/>
                <w:color w:val="000000"/>
              </w:rPr>
              <w:t xml:space="preserve">Coordination with State and local health officials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A300354" w14:textId="4FCFAC1F" w:rsidR="00BA7268" w:rsidRPr="00DF7255" w:rsidRDefault="007F5CEC"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723C1D" w14:textId="77777777" w:rsidR="007F5CEC" w:rsidRPr="003122F9" w:rsidRDefault="007F5CEC" w:rsidP="007F5CEC">
            <w:pPr>
              <w:ind w:left="2" w:right="34"/>
              <w:rPr>
                <w:rFonts w:ascii="Calibri" w:eastAsia="Calibri" w:hAnsi="Calibri" w:cs="Calibri"/>
                <w:color w:val="000000"/>
              </w:rPr>
            </w:pPr>
            <w:r>
              <w:rPr>
                <w:rFonts w:ascii="Calibri" w:eastAsia="Calibri" w:hAnsi="Calibri" w:cs="Calibri"/>
                <w:color w:val="000000"/>
              </w:rPr>
              <w:t xml:space="preserve">MCHS is </w:t>
            </w:r>
            <w:r w:rsidRPr="003122F9">
              <w:rPr>
                <w:rFonts w:ascii="Calibri" w:eastAsia="Calibri" w:hAnsi="Calibri" w:cs="Calibri"/>
                <w:color w:val="000000"/>
              </w:rPr>
              <w:t xml:space="preserve">following all state requirements as put forth by the Department of Health (DOH) and Public Education Department (PED). These include participation in the state’s mandated COVID-19 surveillance testing program, rapid response reporting of all individuals who test positive for COVID-19, assistance with contact tracing, notification of local vaccination events, proper hygiene education, redundant signage, and adherence to all safety and sanitation protocols as indicated in this notice. </w:t>
            </w:r>
          </w:p>
          <w:p w14:paraId="7EFC839B" w14:textId="4078EF50" w:rsidR="00BA7268" w:rsidRPr="00DF7255" w:rsidRDefault="00BA7268" w:rsidP="00D41802">
            <w:pPr>
              <w:spacing w:line="259" w:lineRule="auto"/>
              <w:ind w:left="2" w:right="34"/>
              <w:rPr>
                <w:rFonts w:ascii="Calibri" w:eastAsia="Calibri" w:hAnsi="Calibri" w:cs="Calibri"/>
                <w:color w:val="000000"/>
              </w:rPr>
            </w:pPr>
          </w:p>
        </w:tc>
      </w:tr>
    </w:tbl>
    <w:permEnd w:id="1998469806"/>
    <w:permEnd w:id="306184378"/>
    <w:p w14:paraId="342D53CA"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tbl>
      <w:tblPr>
        <w:tblStyle w:val="TableGrid0"/>
        <w:tblW w:w="0" w:type="auto"/>
        <w:tblInd w:w="6" w:type="dxa"/>
        <w:tblLayout w:type="fixed"/>
        <w:tblCellMar>
          <w:top w:w="5" w:type="dxa"/>
          <w:left w:w="106" w:type="dxa"/>
          <w:right w:w="115" w:type="dxa"/>
        </w:tblCellMar>
        <w:tblLook w:val="04A0" w:firstRow="1" w:lastRow="0" w:firstColumn="1" w:lastColumn="0" w:noHBand="0" w:noVBand="1"/>
      </w:tblPr>
      <w:tblGrid>
        <w:gridCol w:w="3769"/>
        <w:gridCol w:w="5575"/>
      </w:tblGrid>
      <w:tr w:rsidR="00BA7268" w:rsidRPr="00BA7268" w14:paraId="3C6A5C8B" w14:textId="77777777" w:rsidTr="001C7920">
        <w:trPr>
          <w:trHeight w:val="815"/>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F44E3D" w14:textId="77777777" w:rsidR="00BA7268" w:rsidRPr="00BA7268" w:rsidRDefault="00BA7268" w:rsidP="00BA7268">
            <w:pPr>
              <w:autoSpaceDE w:val="0"/>
              <w:autoSpaceDN w:val="0"/>
              <w:adjustRightInd w:val="0"/>
              <w:rPr>
                <w:rFonts w:ascii="Calibri" w:hAnsi="Calibri" w:cs="Arial"/>
                <w:b/>
                <w:sz w:val="24"/>
                <w:szCs w:val="24"/>
              </w:rPr>
            </w:pPr>
            <w:r w:rsidRPr="00BA7268">
              <w:rPr>
                <w:rFonts w:ascii="Calibri" w:hAnsi="Calibri" w:cs="Arial"/>
                <w:sz w:val="24"/>
                <w:szCs w:val="24"/>
              </w:rPr>
              <w:t>How the LEA will ensure continuity of services, including but not limited to services to address students' academic needs and students' and staff social, emotional, mental health, and other needs, which may include student health and food services</w:t>
            </w:r>
            <w:r w:rsidRPr="00BA7268">
              <w:rPr>
                <w:rFonts w:ascii="Calibri" w:hAnsi="Calibri" w:cs="Arial"/>
                <w:b/>
                <w:sz w:val="24"/>
                <w:szCs w:val="24"/>
              </w:rPr>
              <w:t xml:space="preserve"> </w:t>
            </w:r>
          </w:p>
        </w:tc>
      </w:tr>
      <w:tr w:rsidR="00BA7268" w:rsidRPr="00BA7268" w14:paraId="0CAFA86A" w14:textId="77777777" w:rsidTr="001C7920">
        <w:trPr>
          <w:trHeight w:val="292"/>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76D06ED" w14:textId="77777777" w:rsidR="00BA7268" w:rsidRPr="00BA7268" w:rsidRDefault="00BA7268" w:rsidP="00BA7268">
            <w:pPr>
              <w:spacing w:line="259" w:lineRule="auto"/>
              <w:ind w:left="4"/>
              <w:rPr>
                <w:rFonts w:ascii="Calibri" w:eastAsia="Calibri" w:hAnsi="Calibri" w:cs="Calibri"/>
                <w:b/>
              </w:rPr>
            </w:pPr>
            <w:r w:rsidRPr="00BA7268">
              <w:rPr>
                <w:rFonts w:ascii="Calibri" w:eastAsia="Calibri" w:hAnsi="Calibri" w:cs="Calibri"/>
                <w:b/>
              </w:rPr>
              <w:t xml:space="preserve">How the LEA will Ensure Continuity of Services? </w:t>
            </w:r>
          </w:p>
        </w:tc>
      </w:tr>
      <w:tr w:rsidR="00BA7268" w:rsidRPr="00BA7268" w14:paraId="2E8ECAC4" w14:textId="77777777" w:rsidTr="001C7920">
        <w:trPr>
          <w:trHeight w:val="550"/>
        </w:trPr>
        <w:tc>
          <w:tcPr>
            <w:tcW w:w="9344" w:type="dxa"/>
            <w:gridSpan w:val="2"/>
            <w:tcBorders>
              <w:top w:val="single" w:sz="4" w:space="0" w:color="000000"/>
              <w:left w:val="single" w:sz="4" w:space="0" w:color="000000"/>
              <w:bottom w:val="single" w:sz="4" w:space="0" w:color="000000"/>
              <w:right w:val="single" w:sz="4" w:space="0" w:color="000000"/>
            </w:tcBorders>
          </w:tcPr>
          <w:p w14:paraId="77AF1F46" w14:textId="77777777" w:rsidR="00433BD5" w:rsidRDefault="008C29C0" w:rsidP="00BA7268">
            <w:pPr>
              <w:spacing w:line="259" w:lineRule="auto"/>
              <w:ind w:left="4"/>
              <w:rPr>
                <w:rFonts w:ascii="Calibri" w:eastAsia="Calibri" w:hAnsi="Calibri" w:cs="Calibri"/>
                <w:color w:val="000000"/>
              </w:rPr>
            </w:pPr>
            <w:permStart w:id="420746995" w:edGrp="everyone"/>
            <w:r w:rsidRPr="00920647">
              <w:rPr>
                <w:rFonts w:ascii="Calibri" w:eastAsia="Calibri" w:hAnsi="Calibri" w:cs="Calibri"/>
                <w:color w:val="000000"/>
              </w:rPr>
              <w:t>MCHS is committed to providing support to students and families. Instructional support will include the continuation of Google Classroom as a supplemental platform. Should the school be required to return to remote learning, this will ensure a seamless continuity of MCHS classes. All students will receive use of a school-issued laptop, and when needed, a mobile hotspot connectivity device. The PED has approved the school for a full in-person return to learning, which strictly adhere</w:t>
            </w:r>
            <w:r w:rsidRPr="008C29C0">
              <w:rPr>
                <w:rFonts w:ascii="Calibri" w:eastAsia="Calibri" w:hAnsi="Calibri" w:cs="Calibri"/>
                <w:color w:val="000000"/>
              </w:rPr>
              <w:t>s</w:t>
            </w:r>
            <w:r w:rsidRPr="00920647">
              <w:rPr>
                <w:rFonts w:ascii="Calibri" w:eastAsia="Calibri" w:hAnsi="Calibri" w:cs="Calibri"/>
                <w:color w:val="000000"/>
              </w:rPr>
              <w:t xml:space="preserve"> to the above-identified safety protocols. In response to specific requests from families to remain remote, the school will provide selected online, independent study-based courses for individualized and small group instruction.</w:t>
            </w:r>
          </w:p>
          <w:p w14:paraId="49DC96B7" w14:textId="63B02603" w:rsidR="00BA7268" w:rsidRPr="00BA7268" w:rsidRDefault="006D5E0F" w:rsidP="00BA7268">
            <w:pPr>
              <w:spacing w:line="259" w:lineRule="auto"/>
              <w:ind w:left="4"/>
              <w:rPr>
                <w:rFonts w:ascii="Calibri" w:eastAsia="Calibri" w:hAnsi="Calibri" w:cs="Calibri"/>
                <w:color w:val="000000"/>
              </w:rPr>
            </w:pPr>
            <w:r>
              <w:rPr>
                <w:rFonts w:ascii="Calibri" w:eastAsia="Calibri" w:hAnsi="Calibri" w:cs="Calibri"/>
                <w:color w:val="000000"/>
              </w:rPr>
              <w:t xml:space="preserve">  </w:t>
            </w:r>
            <w:permEnd w:id="420746995"/>
          </w:p>
        </w:tc>
      </w:tr>
      <w:tr w:rsidR="00BA7268" w:rsidRPr="00BA7268" w14:paraId="69B2CDDA" w14:textId="77777777" w:rsidTr="001C7920">
        <w:trPr>
          <w:trHeight w:val="276"/>
        </w:trPr>
        <w:tc>
          <w:tcPr>
            <w:tcW w:w="934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37058457"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b/>
                <w:color w:val="000000"/>
              </w:rPr>
              <w:t>How will the LEA address Students’:</w:t>
            </w:r>
          </w:p>
        </w:tc>
      </w:tr>
      <w:tr w:rsidR="00BA7268" w:rsidRPr="00BA7268" w14:paraId="63CA66DF" w14:textId="77777777" w:rsidTr="002634C8">
        <w:trPr>
          <w:trHeight w:val="1123"/>
        </w:trPr>
        <w:tc>
          <w:tcPr>
            <w:tcW w:w="3769" w:type="dxa"/>
            <w:tcBorders>
              <w:top w:val="single" w:sz="4" w:space="0" w:color="auto"/>
              <w:left w:val="single" w:sz="4" w:space="0" w:color="auto"/>
              <w:bottom w:val="single" w:sz="4" w:space="0" w:color="auto"/>
              <w:right w:val="single" w:sz="4" w:space="0" w:color="auto"/>
            </w:tcBorders>
          </w:tcPr>
          <w:p w14:paraId="0B9012A5"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color w:val="000000"/>
              </w:rPr>
              <w:lastRenderedPageBreak/>
              <w:t>Academic Needs?</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C423CDA" w14:textId="5746FC9E" w:rsidR="008C29C0" w:rsidRDefault="00DF7255" w:rsidP="00D41802">
            <w:pPr>
              <w:spacing w:line="259" w:lineRule="auto"/>
              <w:ind w:left="2"/>
              <w:rPr>
                <w:rFonts w:ascii="Calibri" w:eastAsia="Calibri" w:hAnsi="Calibri" w:cs="Calibri"/>
                <w:color w:val="000000"/>
              </w:rPr>
            </w:pPr>
            <w:permStart w:id="223092888" w:edGrp="everyone"/>
            <w:r w:rsidRPr="00DF7255">
              <w:rPr>
                <w:rFonts w:ascii="Calibri" w:eastAsia="Calibri" w:hAnsi="Calibri" w:cs="Calibri"/>
                <w:color w:val="000000"/>
              </w:rPr>
              <w:t xml:space="preserve"> </w:t>
            </w:r>
            <w:r w:rsidR="008C29C0" w:rsidRPr="008C29C0">
              <w:rPr>
                <w:rFonts w:ascii="Calibri" w:eastAsia="Calibri" w:hAnsi="Calibri" w:cs="Calibri"/>
                <w:color w:val="000000"/>
              </w:rPr>
              <w:t xml:space="preserve">Students returning in person receive </w:t>
            </w:r>
            <w:r w:rsidR="008C29C0" w:rsidRPr="00920647">
              <w:rPr>
                <w:rFonts w:ascii="Calibri" w:eastAsia="Calibri" w:hAnsi="Calibri" w:cs="Calibri"/>
                <w:color w:val="000000"/>
              </w:rPr>
              <w:t>structured tutoring as specified in the school’s charter contract and policies. The school’s master tutoring schedule is built to maximally accommodate students at any time throughout the regular school week.</w:t>
            </w:r>
            <w:r w:rsidR="008C29C0">
              <w:rPr>
                <w:rFonts w:ascii="Calibri" w:eastAsia="Calibri" w:hAnsi="Calibri" w:cs="Calibri"/>
                <w:color w:val="000000"/>
              </w:rPr>
              <w:t xml:space="preserve">  In addition, MCHS has added a position entitled Student Success Advisor (funded through the Indian Education Act).  The Advisor assists students both formally (in a class designed for newly enrolled students) and informally (as a referral resource for returning students) in the acquisition and practice of </w:t>
            </w:r>
            <w:r w:rsidR="00585DE7">
              <w:rPr>
                <w:rFonts w:ascii="Calibri" w:eastAsia="Calibri" w:hAnsi="Calibri" w:cs="Calibri"/>
                <w:color w:val="000000"/>
              </w:rPr>
              <w:t>effective habits of study.</w:t>
            </w:r>
          </w:p>
          <w:p w14:paraId="3127ED61" w14:textId="602EBE2A" w:rsidR="00BA7268" w:rsidRPr="00DF7255" w:rsidRDefault="00DF7255"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permEnd w:id="223092888"/>
          </w:p>
        </w:tc>
      </w:tr>
      <w:tr w:rsidR="00BA7268" w:rsidRPr="00BA7268" w14:paraId="09309E9D" w14:textId="77777777" w:rsidTr="002634C8">
        <w:tblPrEx>
          <w:tblCellMar>
            <w:top w:w="0" w:type="dxa"/>
            <w:left w:w="17" w:type="dxa"/>
            <w:right w:w="64" w:type="dxa"/>
          </w:tblCellMar>
        </w:tblPrEx>
        <w:trPr>
          <w:trHeight w:val="1075"/>
        </w:trPr>
        <w:tc>
          <w:tcPr>
            <w:tcW w:w="3769" w:type="dxa"/>
            <w:tcBorders>
              <w:top w:val="single" w:sz="4" w:space="0" w:color="auto"/>
              <w:left w:val="single" w:sz="4" w:space="0" w:color="auto"/>
              <w:bottom w:val="single" w:sz="4" w:space="0" w:color="auto"/>
              <w:right w:val="single" w:sz="4" w:space="0" w:color="auto"/>
            </w:tcBorders>
          </w:tcPr>
          <w:p w14:paraId="66D96189" w14:textId="77777777" w:rsidR="00BA7268" w:rsidRPr="00BA7268" w:rsidRDefault="00BA7268" w:rsidP="00BA7268">
            <w:pPr>
              <w:spacing w:line="259" w:lineRule="auto"/>
              <w:ind w:left="4"/>
              <w:rPr>
                <w:rFonts w:ascii="Calibri" w:eastAsia="Calibri" w:hAnsi="Calibri" w:cs="Calibri"/>
                <w:color w:val="000000"/>
              </w:rPr>
            </w:pPr>
            <w:permStart w:id="599072340" w:edGrp="everyone" w:colFirst="1" w:colLast="1"/>
            <w:r w:rsidRPr="00BA7268">
              <w:rPr>
                <w:rFonts w:ascii="Calibri" w:eastAsia="Calibri" w:hAnsi="Calibri" w:cs="Calibri"/>
                <w:color w:val="000000"/>
              </w:rPr>
              <w:t xml:space="preserve">Social, Emotional and Mental Health Needs? </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902786B" w14:textId="1DB7DBF5" w:rsidR="00585DE7" w:rsidRPr="00585DE7" w:rsidRDefault="00DF7255" w:rsidP="00585DE7">
            <w:pPr>
              <w:ind w:left="2"/>
              <w:rPr>
                <w:rFonts w:ascii="Calibri" w:eastAsia="Calibri" w:hAnsi="Calibri" w:cs="Calibri"/>
                <w:color w:val="000000"/>
              </w:rPr>
            </w:pPr>
            <w:r w:rsidRPr="00DF7255">
              <w:rPr>
                <w:rFonts w:ascii="Calibri" w:eastAsia="Calibri" w:hAnsi="Calibri" w:cs="Calibri"/>
                <w:color w:val="000000"/>
              </w:rPr>
              <w:t xml:space="preserve"> </w:t>
            </w:r>
            <w:r w:rsidR="00585DE7" w:rsidRPr="00585DE7">
              <w:rPr>
                <w:rFonts w:ascii="Calibri" w:eastAsia="Calibri" w:hAnsi="Calibri" w:cs="Calibri"/>
                <w:color w:val="000000"/>
              </w:rPr>
              <w:t xml:space="preserve">Counseling support and scheduled mentoring are </w:t>
            </w:r>
            <w:r w:rsidR="00585DE7">
              <w:rPr>
                <w:rFonts w:ascii="Calibri" w:eastAsia="Calibri" w:hAnsi="Calibri" w:cs="Calibri"/>
                <w:color w:val="000000"/>
              </w:rPr>
              <w:t>provided</w:t>
            </w:r>
            <w:r w:rsidR="00585DE7" w:rsidRPr="00585DE7">
              <w:rPr>
                <w:rFonts w:ascii="Calibri" w:eastAsia="Calibri" w:hAnsi="Calibri" w:cs="Calibri"/>
                <w:color w:val="000000"/>
              </w:rPr>
              <w:t xml:space="preserve"> to all students. These supports are </w:t>
            </w:r>
            <w:r w:rsidR="00585DE7">
              <w:rPr>
                <w:rFonts w:ascii="Calibri" w:eastAsia="Calibri" w:hAnsi="Calibri" w:cs="Calibri"/>
                <w:color w:val="000000"/>
              </w:rPr>
              <w:t>spearheaded</w:t>
            </w:r>
            <w:r w:rsidR="00585DE7" w:rsidRPr="00585DE7">
              <w:rPr>
                <w:rFonts w:ascii="Calibri" w:eastAsia="Calibri" w:hAnsi="Calibri" w:cs="Calibri"/>
                <w:color w:val="000000"/>
              </w:rPr>
              <w:t xml:space="preserve"> through the school’s counselor and newly added student success advisor.</w:t>
            </w:r>
            <w:r w:rsidR="00585DE7">
              <w:rPr>
                <w:rFonts w:ascii="Calibri" w:eastAsia="Calibri" w:hAnsi="Calibri" w:cs="Calibri"/>
                <w:color w:val="000000"/>
              </w:rPr>
              <w:t xml:space="preserve">  Moreover, the school hosts a weekly staff meeting, in which students in need of support are identified and contacted </w:t>
            </w:r>
            <w:r w:rsidR="00C00295">
              <w:rPr>
                <w:rFonts w:ascii="Calibri" w:eastAsia="Calibri" w:hAnsi="Calibri" w:cs="Calibri"/>
                <w:color w:val="000000"/>
              </w:rPr>
              <w:t xml:space="preserve">for receipt of </w:t>
            </w:r>
            <w:r w:rsidR="00585DE7">
              <w:rPr>
                <w:rFonts w:ascii="Calibri" w:eastAsia="Calibri" w:hAnsi="Calibri" w:cs="Calibri"/>
                <w:color w:val="000000"/>
              </w:rPr>
              <w:t>additional services.</w:t>
            </w:r>
            <w:r w:rsidR="00C00295">
              <w:rPr>
                <w:rFonts w:ascii="Calibri" w:eastAsia="Calibri" w:hAnsi="Calibri" w:cs="Calibri"/>
                <w:color w:val="000000"/>
              </w:rPr>
              <w:t xml:space="preserve">  Parents are informed and involved in the progress of students identified for additional services.</w:t>
            </w:r>
            <w:r w:rsidR="00585DE7">
              <w:rPr>
                <w:rFonts w:ascii="Calibri" w:eastAsia="Calibri" w:hAnsi="Calibri" w:cs="Calibri"/>
                <w:color w:val="000000"/>
              </w:rPr>
              <w:t xml:space="preserve"> </w:t>
            </w:r>
          </w:p>
          <w:p w14:paraId="3C7FAD85" w14:textId="0ED25806" w:rsidR="00BA7268" w:rsidRPr="00DF7255" w:rsidRDefault="00BA7268" w:rsidP="00D41802">
            <w:pPr>
              <w:spacing w:line="259" w:lineRule="auto"/>
              <w:ind w:left="2"/>
              <w:rPr>
                <w:rFonts w:ascii="Calibri" w:eastAsia="Calibri" w:hAnsi="Calibri" w:cs="Calibri"/>
                <w:color w:val="000000"/>
              </w:rPr>
            </w:pPr>
          </w:p>
        </w:tc>
      </w:tr>
      <w:tr w:rsidR="00BA7268" w:rsidRPr="00BA7268" w14:paraId="45DCFA7D" w14:textId="77777777" w:rsidTr="002634C8">
        <w:tblPrEx>
          <w:tblCellMar>
            <w:top w:w="0" w:type="dxa"/>
            <w:left w:w="17" w:type="dxa"/>
            <w:right w:w="64" w:type="dxa"/>
          </w:tblCellMar>
        </w:tblPrEx>
        <w:trPr>
          <w:trHeight w:val="548"/>
        </w:trPr>
        <w:tc>
          <w:tcPr>
            <w:tcW w:w="3769" w:type="dxa"/>
            <w:tcBorders>
              <w:top w:val="single" w:sz="4" w:space="0" w:color="auto"/>
              <w:left w:val="single" w:sz="4" w:space="0" w:color="000000"/>
              <w:bottom w:val="single" w:sz="4" w:space="0" w:color="000000"/>
              <w:right w:val="single" w:sz="4" w:space="0" w:color="000000"/>
            </w:tcBorders>
          </w:tcPr>
          <w:p w14:paraId="2941919A" w14:textId="77777777" w:rsidR="00BA7268" w:rsidRPr="00BA7268" w:rsidRDefault="00BA7268" w:rsidP="00BA7268">
            <w:pPr>
              <w:spacing w:line="259" w:lineRule="auto"/>
              <w:ind w:left="4"/>
              <w:rPr>
                <w:rFonts w:ascii="Calibri" w:eastAsia="Calibri" w:hAnsi="Calibri" w:cs="Calibri"/>
                <w:color w:val="000000"/>
              </w:rPr>
            </w:pPr>
            <w:permStart w:id="959776158" w:edGrp="everyone" w:colFirst="1" w:colLast="1"/>
            <w:permEnd w:id="599072340"/>
            <w:r w:rsidRPr="00BA7268">
              <w:rPr>
                <w:rFonts w:ascii="Calibri" w:eastAsia="Calibri" w:hAnsi="Calibri" w:cs="Calibri"/>
                <w:color w:val="000000"/>
              </w:rPr>
              <w:t>Other Needs (which may include student health and food services)?</w:t>
            </w:r>
          </w:p>
        </w:tc>
        <w:tc>
          <w:tcPr>
            <w:tcW w:w="5575"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tcPr>
          <w:p w14:paraId="5E8AA60B" w14:textId="77777777" w:rsidR="00C00295" w:rsidRPr="00C00295" w:rsidRDefault="00C00295" w:rsidP="00C00295">
            <w:pPr>
              <w:spacing w:line="259" w:lineRule="auto"/>
              <w:ind w:left="2"/>
              <w:rPr>
                <w:rFonts w:ascii="Calibri" w:eastAsia="Calibri" w:hAnsi="Calibri" w:cs="Calibri"/>
                <w:color w:val="000000"/>
              </w:rPr>
            </w:pPr>
            <w:r w:rsidRPr="00C00295">
              <w:rPr>
                <w:rFonts w:ascii="Calibri" w:eastAsia="Calibri" w:hAnsi="Calibri" w:cs="Calibri"/>
                <w:color w:val="000000"/>
              </w:rPr>
              <w:t xml:space="preserve">MCHS will continue to offer a nutritional meal service in accordance with the requirements of the National School Lunch Program. Meals are completely free of charge to all students. Hot lunches will be distributed in the usual grab-and-go format, in which multiple locations have been designated for eating, including specified outdoor spaces. </w:t>
            </w:r>
          </w:p>
          <w:p w14:paraId="537B8CFF" w14:textId="63720854" w:rsidR="00BA7268" w:rsidRPr="00DF7255" w:rsidRDefault="00BA7268" w:rsidP="00D41802">
            <w:pPr>
              <w:spacing w:line="259" w:lineRule="auto"/>
              <w:ind w:left="2"/>
              <w:rPr>
                <w:rFonts w:ascii="Calibri" w:eastAsia="Calibri" w:hAnsi="Calibri" w:cs="Calibri"/>
                <w:color w:val="000000"/>
              </w:rPr>
            </w:pPr>
          </w:p>
        </w:tc>
      </w:tr>
      <w:permEnd w:id="959776158"/>
      <w:tr w:rsidR="00BA7268" w:rsidRPr="00BA7268" w14:paraId="2955A438" w14:textId="77777777" w:rsidTr="001C7920">
        <w:tblPrEx>
          <w:tblCellMar>
            <w:top w:w="0" w:type="dxa"/>
            <w:left w:w="17" w:type="dxa"/>
            <w:right w:w="64" w:type="dxa"/>
          </w:tblCellMar>
        </w:tblPrEx>
        <w:trPr>
          <w:trHeight w:val="276"/>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825DCF" w14:textId="77777777" w:rsidR="00BA7268" w:rsidRPr="00BA7268" w:rsidRDefault="00BA7268" w:rsidP="00D41802">
            <w:pPr>
              <w:spacing w:line="259" w:lineRule="auto"/>
              <w:ind w:left="92"/>
              <w:rPr>
                <w:rFonts w:ascii="Calibri" w:eastAsia="Calibri" w:hAnsi="Calibri" w:cs="Calibri"/>
                <w:color w:val="000000"/>
              </w:rPr>
            </w:pPr>
            <w:r w:rsidRPr="00BA7268">
              <w:rPr>
                <w:rFonts w:ascii="Calibri" w:eastAsia="Calibri" w:hAnsi="Calibri" w:cs="Calibri"/>
                <w:b/>
                <w:color w:val="000000"/>
              </w:rPr>
              <w:t>How will the LEA address Staff:</w:t>
            </w:r>
            <w:r w:rsidRPr="00BA7268">
              <w:rPr>
                <w:rFonts w:ascii="Calibri" w:eastAsia="Calibri" w:hAnsi="Calibri" w:cs="Calibri"/>
                <w:color w:val="000000"/>
              </w:rPr>
              <w:t xml:space="preserve"> </w:t>
            </w:r>
          </w:p>
        </w:tc>
      </w:tr>
      <w:tr w:rsidR="00BA7268" w:rsidRPr="00BA7268" w14:paraId="602B5974" w14:textId="77777777" w:rsidTr="002634C8">
        <w:tblPrEx>
          <w:tblCellMar>
            <w:top w:w="0" w:type="dxa"/>
            <w:left w:w="17" w:type="dxa"/>
            <w:right w:w="64" w:type="dxa"/>
          </w:tblCellMar>
        </w:tblPrEx>
        <w:trPr>
          <w:trHeight w:val="280"/>
        </w:trPr>
        <w:tc>
          <w:tcPr>
            <w:tcW w:w="3769" w:type="dxa"/>
            <w:tcBorders>
              <w:top w:val="single" w:sz="4" w:space="0" w:color="000000"/>
              <w:left w:val="single" w:sz="4" w:space="0" w:color="000000"/>
              <w:bottom w:val="single" w:sz="4" w:space="0" w:color="000000"/>
              <w:right w:val="single" w:sz="4" w:space="0" w:color="000000"/>
            </w:tcBorders>
          </w:tcPr>
          <w:p w14:paraId="5589BFE6" w14:textId="77777777" w:rsidR="00BA7268" w:rsidRPr="00BA7268" w:rsidRDefault="00BA7268" w:rsidP="00BA7268">
            <w:pPr>
              <w:spacing w:line="259" w:lineRule="auto"/>
              <w:ind w:left="92"/>
              <w:rPr>
                <w:rFonts w:ascii="Calibri" w:eastAsia="Calibri" w:hAnsi="Calibri" w:cs="Calibri"/>
                <w:color w:val="000000"/>
              </w:rPr>
            </w:pPr>
            <w:permStart w:id="1867141745" w:edGrp="everyone" w:colFirst="1" w:colLast="1"/>
            <w:r w:rsidRPr="00BA7268">
              <w:rPr>
                <w:rFonts w:ascii="Calibri" w:eastAsia="Calibri" w:hAnsi="Calibri" w:cs="Calibri"/>
                <w:color w:val="000000"/>
              </w:rPr>
              <w:t>Social, Emotional and Mental Health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120E02" w14:textId="77777777" w:rsidR="00433BD5" w:rsidRDefault="00FF6DBC" w:rsidP="00D41802">
            <w:pPr>
              <w:spacing w:line="259" w:lineRule="auto"/>
              <w:ind w:left="2"/>
              <w:rPr>
                <w:rFonts w:ascii="Calibri" w:eastAsia="Calibri" w:hAnsi="Calibri" w:cs="Calibri"/>
                <w:color w:val="000000"/>
              </w:rPr>
            </w:pPr>
            <w:r>
              <w:rPr>
                <w:rFonts w:ascii="Calibri" w:eastAsia="Calibri" w:hAnsi="Calibri" w:cs="Calibri"/>
                <w:color w:val="000000"/>
              </w:rPr>
              <w:t>MCHS staff participate in weekly Professional Learning Communities (PLCs) in which, in addition to instructional topics, social and emotional resilience and well-being are intentionally included.  The school’s PLC calendar allows for each staff member to lead salient topics at appointed</w:t>
            </w:r>
            <w:r w:rsidR="00433BD5">
              <w:rPr>
                <w:rFonts w:ascii="Calibri" w:eastAsia="Calibri" w:hAnsi="Calibri" w:cs="Calibri"/>
                <w:color w:val="000000"/>
              </w:rPr>
              <w:t xml:space="preserve"> times throughout the school year</w:t>
            </w:r>
          </w:p>
          <w:p w14:paraId="2093C64E" w14:textId="0B5A58EC" w:rsidR="00BA7268" w:rsidRPr="00DF7255" w:rsidRDefault="00433BD5" w:rsidP="00D41802">
            <w:pPr>
              <w:spacing w:line="259" w:lineRule="auto"/>
              <w:ind w:left="2"/>
              <w:rPr>
                <w:rFonts w:ascii="Calibri" w:eastAsia="Calibri" w:hAnsi="Calibri" w:cs="Calibri"/>
                <w:color w:val="000000"/>
              </w:rPr>
            </w:pPr>
            <w:r>
              <w:rPr>
                <w:rFonts w:ascii="Calibri" w:eastAsia="Calibri" w:hAnsi="Calibri" w:cs="Calibri"/>
                <w:color w:val="000000"/>
              </w:rPr>
              <w:t>.</w:t>
            </w:r>
          </w:p>
        </w:tc>
      </w:tr>
      <w:tr w:rsidR="00BA7268" w:rsidRPr="00BA7268" w14:paraId="0DC8496C" w14:textId="77777777" w:rsidTr="002634C8">
        <w:tblPrEx>
          <w:tblCellMar>
            <w:top w:w="0" w:type="dxa"/>
            <w:left w:w="17" w:type="dxa"/>
            <w:right w:w="64" w:type="dxa"/>
          </w:tblCellMar>
        </w:tblPrEx>
        <w:trPr>
          <w:trHeight w:val="278"/>
        </w:trPr>
        <w:tc>
          <w:tcPr>
            <w:tcW w:w="3769" w:type="dxa"/>
            <w:tcBorders>
              <w:top w:val="single" w:sz="4" w:space="0" w:color="000000"/>
              <w:left w:val="single" w:sz="4" w:space="0" w:color="000000"/>
              <w:bottom w:val="single" w:sz="4" w:space="0" w:color="000000"/>
              <w:right w:val="single" w:sz="4" w:space="0" w:color="000000"/>
            </w:tcBorders>
          </w:tcPr>
          <w:p w14:paraId="7A139D0A" w14:textId="77777777" w:rsidR="00BA7268" w:rsidRPr="00BA7268" w:rsidRDefault="00BA7268" w:rsidP="00BA7268">
            <w:pPr>
              <w:spacing w:line="259" w:lineRule="auto"/>
              <w:ind w:left="92"/>
              <w:rPr>
                <w:rFonts w:ascii="Calibri" w:eastAsia="Calibri" w:hAnsi="Calibri" w:cs="Calibri"/>
                <w:color w:val="000000"/>
              </w:rPr>
            </w:pPr>
            <w:permStart w:id="1103644554" w:edGrp="everyone" w:colFirst="1" w:colLast="1"/>
            <w:permEnd w:id="1867141745"/>
            <w:r w:rsidRPr="00BA7268">
              <w:rPr>
                <w:rFonts w:ascii="Calibri" w:eastAsia="Calibri" w:hAnsi="Calibri" w:cs="Calibri"/>
                <w:color w:val="000000"/>
              </w:rPr>
              <w:t>Other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09C9B4" w14:textId="77777777" w:rsidR="00BA7268" w:rsidRDefault="00433BD5" w:rsidP="00D41802">
            <w:pPr>
              <w:spacing w:line="259" w:lineRule="auto"/>
              <w:ind w:left="2"/>
              <w:rPr>
                <w:rFonts w:ascii="Calibri" w:eastAsia="Calibri" w:hAnsi="Calibri" w:cs="Calibri"/>
                <w:color w:val="000000"/>
              </w:rPr>
            </w:pPr>
            <w:r>
              <w:rPr>
                <w:rFonts w:ascii="Calibri" w:eastAsia="Calibri" w:hAnsi="Calibri" w:cs="Calibri"/>
                <w:color w:val="000000"/>
              </w:rPr>
              <w:t>The school has increased the size of its substitute teacher pool in order to allow staff to take leave as needed.</w:t>
            </w:r>
          </w:p>
          <w:p w14:paraId="5D7C8A08" w14:textId="72BC8366" w:rsidR="00433BD5" w:rsidRPr="00DF7255" w:rsidRDefault="00433BD5" w:rsidP="00D41802">
            <w:pPr>
              <w:spacing w:line="259" w:lineRule="auto"/>
              <w:ind w:left="2"/>
              <w:rPr>
                <w:rFonts w:ascii="Calibri" w:eastAsia="Calibri" w:hAnsi="Calibri" w:cs="Calibri"/>
                <w:color w:val="000000"/>
              </w:rPr>
            </w:pPr>
          </w:p>
        </w:tc>
      </w:tr>
    </w:tbl>
    <w:permEnd w:id="1103644554"/>
    <w:p w14:paraId="57B57904" w14:textId="07F8AD9A" w:rsid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6A28A30B" w14:textId="68BA8A1B" w:rsidR="005148C7" w:rsidRDefault="005148C7" w:rsidP="00BA7268">
      <w:pPr>
        <w:spacing w:after="0"/>
        <w:rPr>
          <w:rFonts w:ascii="Calibri" w:eastAsia="Calibri" w:hAnsi="Calibri" w:cs="Calibri"/>
          <w:color w:val="000000"/>
        </w:rPr>
      </w:pPr>
    </w:p>
    <w:p w14:paraId="575109E5" w14:textId="77777777" w:rsidR="00601330" w:rsidRPr="00BA7268" w:rsidRDefault="00601330" w:rsidP="00BA7268">
      <w:pPr>
        <w:spacing w:after="0"/>
        <w:rPr>
          <w:rFonts w:ascii="Calibri" w:eastAsia="Calibri" w:hAnsi="Calibri" w:cs="Calibri"/>
          <w:color w:val="000000"/>
        </w:rPr>
      </w:pPr>
    </w:p>
    <w:tbl>
      <w:tblPr>
        <w:tblStyle w:val="TableGrid0"/>
        <w:tblW w:w="0" w:type="auto"/>
        <w:tblInd w:w="6" w:type="dxa"/>
        <w:tblLayout w:type="fixed"/>
        <w:tblCellMar>
          <w:top w:w="5" w:type="dxa"/>
          <w:left w:w="115" w:type="dxa"/>
          <w:right w:w="55" w:type="dxa"/>
        </w:tblCellMar>
        <w:tblLook w:val="04A0" w:firstRow="1" w:lastRow="0" w:firstColumn="1" w:lastColumn="0" w:noHBand="0" w:noVBand="1"/>
      </w:tblPr>
      <w:tblGrid>
        <w:gridCol w:w="3769"/>
        <w:gridCol w:w="5575"/>
      </w:tblGrid>
      <w:tr w:rsidR="00BA7268" w:rsidRPr="00BA7268" w14:paraId="42F7E293" w14:textId="77777777" w:rsidTr="00601330">
        <w:trPr>
          <w:trHeight w:val="276"/>
        </w:trPr>
        <w:tc>
          <w:tcPr>
            <w:tcW w:w="934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A156CB4" w14:textId="3618B83D" w:rsidR="00BA7268" w:rsidRPr="00BA7268" w:rsidRDefault="001E7317" w:rsidP="00BA7268">
            <w:pPr>
              <w:spacing w:line="259" w:lineRule="auto"/>
              <w:rPr>
                <w:rFonts w:ascii="Calibri" w:eastAsia="Calibri" w:hAnsi="Calibri" w:cs="Calibri"/>
                <w:color w:val="000000"/>
              </w:rPr>
            </w:pPr>
            <w:r>
              <w:rPr>
                <w:rFonts w:ascii="Calibri" w:eastAsia="Calibri" w:hAnsi="Calibri" w:cs="Calibri"/>
                <w:b/>
                <w:color w:val="000000"/>
              </w:rPr>
              <w:t>Public Input</w:t>
            </w:r>
          </w:p>
        </w:tc>
      </w:tr>
      <w:tr w:rsidR="00BA7268" w:rsidRPr="00BA7268" w14:paraId="34FE0C14"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ABBE92F" w14:textId="77777777" w:rsidR="00BA7268" w:rsidRPr="00BA7268" w:rsidRDefault="00BA7268" w:rsidP="00BA7268">
            <w:pPr>
              <w:spacing w:line="259" w:lineRule="auto"/>
              <w:rPr>
                <w:rFonts w:ascii="Calibri" w:eastAsia="Calibri" w:hAnsi="Calibri" w:cs="Calibri"/>
                <w:color w:val="000000"/>
              </w:rPr>
            </w:pPr>
            <w:r w:rsidRPr="00BA7268">
              <w:rPr>
                <w:rFonts w:ascii="Calibri" w:eastAsia="Calibri" w:hAnsi="Calibri" w:cs="Calibri"/>
                <w:color w:val="000000"/>
              </w:rPr>
              <w:lastRenderedPageBreak/>
              <w:t>Describe the process used to seek public input, and how that input was taken into account in the revision of the plan.</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6C1BBA" w14:textId="77777777" w:rsidR="004F4E57" w:rsidRPr="004F4E57" w:rsidRDefault="00DF7255" w:rsidP="004F4E57">
            <w:pPr>
              <w:rPr>
                <w:rFonts w:ascii="Calibri" w:eastAsia="Calibri" w:hAnsi="Calibri" w:cs="Calibri"/>
                <w:color w:val="000000"/>
              </w:rPr>
            </w:pPr>
            <w:permStart w:id="2021084921" w:edGrp="everyone"/>
            <w:r>
              <w:rPr>
                <w:rFonts w:ascii="Calibri" w:eastAsia="Calibri" w:hAnsi="Calibri" w:cs="Calibri"/>
                <w:color w:val="000000"/>
              </w:rPr>
              <w:t xml:space="preserve"> </w:t>
            </w:r>
            <w:r w:rsidR="004F4E57" w:rsidRPr="004F4E57">
              <w:rPr>
                <w:rFonts w:ascii="Calibri" w:eastAsia="Calibri" w:hAnsi="Calibri" w:cs="Calibri"/>
                <w:color w:val="000000"/>
              </w:rPr>
              <w:t xml:space="preserve">The school’s primary and contingent instructional plans and needs have been reviewed and revised through consultation with various stakeholders, as referenced in the following timeline: </w:t>
            </w:r>
          </w:p>
          <w:p w14:paraId="73709272" w14:textId="77777777" w:rsidR="004F4E57" w:rsidRPr="004F4E57" w:rsidRDefault="004F4E57" w:rsidP="004F4E57">
            <w:pPr>
              <w:rPr>
                <w:rFonts w:ascii="Calibri" w:eastAsia="Calibri" w:hAnsi="Calibri" w:cs="Calibri"/>
                <w:color w:val="000000"/>
              </w:rPr>
            </w:pPr>
          </w:p>
          <w:p w14:paraId="40AF247D" w14:textId="44E334FC" w:rsidR="004F4E57" w:rsidRPr="004F4E57" w:rsidRDefault="004F4E57" w:rsidP="004F4E57">
            <w:pPr>
              <w:rPr>
                <w:rFonts w:ascii="Calibri" w:eastAsia="Calibri" w:hAnsi="Calibri" w:cs="Calibri"/>
                <w:color w:val="000000"/>
              </w:rPr>
            </w:pPr>
            <w:r w:rsidRPr="004F4E57">
              <w:rPr>
                <w:rFonts w:ascii="Calibri" w:eastAsia="Calibri" w:hAnsi="Calibri" w:cs="Calibri"/>
                <w:color w:val="000000"/>
              </w:rPr>
              <w:t>1/29/</w:t>
            </w:r>
            <w:r w:rsidR="00256BAA">
              <w:rPr>
                <w:rFonts w:ascii="Calibri" w:eastAsia="Calibri" w:hAnsi="Calibri" w:cs="Calibri"/>
                <w:color w:val="000000"/>
              </w:rPr>
              <w:t>21</w:t>
            </w:r>
            <w:r w:rsidRPr="004F4E57">
              <w:rPr>
                <w:rFonts w:ascii="Calibri" w:eastAsia="Calibri" w:hAnsi="Calibri" w:cs="Calibri"/>
                <w:color w:val="000000"/>
              </w:rPr>
              <w:t>—3/12/21: Parent Input Survey</w:t>
            </w:r>
          </w:p>
          <w:p w14:paraId="1A1799AB" w14:textId="77777777" w:rsidR="004F4E57" w:rsidRPr="004F4E57" w:rsidRDefault="004F4E57" w:rsidP="004F4E57">
            <w:pPr>
              <w:rPr>
                <w:rFonts w:ascii="Calibri" w:eastAsia="Calibri" w:hAnsi="Calibri" w:cs="Calibri"/>
                <w:color w:val="000000"/>
              </w:rPr>
            </w:pPr>
            <w:r w:rsidRPr="004F4E57">
              <w:rPr>
                <w:rFonts w:ascii="Calibri" w:eastAsia="Calibri" w:hAnsi="Calibri" w:cs="Calibri"/>
                <w:color w:val="000000"/>
              </w:rPr>
              <w:br/>
              <w:t>2/22/21: Meeting with Navajo Nation Tribal Council Delegates</w:t>
            </w:r>
          </w:p>
          <w:p w14:paraId="166EE8D3" w14:textId="77777777" w:rsidR="004F4E57" w:rsidRPr="004F4E57" w:rsidRDefault="004F4E57" w:rsidP="004F4E57">
            <w:pPr>
              <w:rPr>
                <w:rFonts w:ascii="Calibri" w:eastAsia="Calibri" w:hAnsi="Calibri" w:cs="Calibri"/>
                <w:color w:val="000000"/>
              </w:rPr>
            </w:pPr>
            <w:r w:rsidRPr="004F4E57">
              <w:rPr>
                <w:rFonts w:ascii="Calibri" w:eastAsia="Calibri" w:hAnsi="Calibri" w:cs="Calibri"/>
                <w:color w:val="000000"/>
              </w:rPr>
              <w:br/>
              <w:t xml:space="preserve">4/12/21: Tribal Consultation Meeting with the Department of Diné Education </w:t>
            </w:r>
          </w:p>
          <w:p w14:paraId="37E6A6DE" w14:textId="77777777" w:rsidR="004F4E57" w:rsidRPr="004F4E57" w:rsidRDefault="004F4E57" w:rsidP="004F4E57">
            <w:pPr>
              <w:rPr>
                <w:rFonts w:ascii="Calibri" w:eastAsia="Calibri" w:hAnsi="Calibri" w:cs="Calibri"/>
                <w:color w:val="000000"/>
              </w:rPr>
            </w:pPr>
          </w:p>
          <w:p w14:paraId="269C5FAD" w14:textId="77777777" w:rsidR="004F4E57" w:rsidRPr="004F4E57" w:rsidRDefault="004F4E57" w:rsidP="004F4E57">
            <w:pPr>
              <w:rPr>
                <w:rFonts w:ascii="Calibri" w:eastAsia="Calibri" w:hAnsi="Calibri" w:cs="Calibri"/>
                <w:color w:val="000000"/>
              </w:rPr>
            </w:pPr>
            <w:r w:rsidRPr="004F4E57">
              <w:rPr>
                <w:rFonts w:ascii="Calibri" w:eastAsia="Calibri" w:hAnsi="Calibri" w:cs="Calibri"/>
                <w:color w:val="000000"/>
              </w:rPr>
              <w:t xml:space="preserve">8/18/21—8/19/21: Input from Student/Family Orientation </w:t>
            </w:r>
          </w:p>
          <w:p w14:paraId="23C418F4" w14:textId="580F3F32" w:rsidR="00BA7268" w:rsidRPr="00BA7268" w:rsidRDefault="00DF7255" w:rsidP="002634C8">
            <w:pPr>
              <w:rPr>
                <w:rFonts w:ascii="Calibri" w:eastAsia="Calibri" w:hAnsi="Calibri" w:cs="Calibri"/>
                <w:color w:val="000000"/>
              </w:rPr>
            </w:pPr>
            <w:r>
              <w:rPr>
                <w:rFonts w:ascii="Calibri" w:eastAsia="Calibri" w:hAnsi="Calibri" w:cs="Calibri"/>
                <w:color w:val="000000"/>
              </w:rPr>
              <w:t xml:space="preserve"> </w:t>
            </w:r>
            <w:permEnd w:id="2021084921"/>
          </w:p>
        </w:tc>
      </w:tr>
      <w:tr w:rsidR="00BA7268" w:rsidRPr="00BA7268" w14:paraId="6559C123" w14:textId="77777777" w:rsidTr="001C7920">
        <w:trPr>
          <w:trHeight w:val="376"/>
        </w:trPr>
        <w:tc>
          <w:tcPr>
            <w:tcW w:w="9344" w:type="dxa"/>
            <w:gridSpan w:val="2"/>
            <w:tcBorders>
              <w:top w:val="single" w:sz="4" w:space="0" w:color="000000"/>
              <w:left w:val="single" w:sz="4" w:space="0" w:color="000000"/>
              <w:bottom w:val="single" w:sz="4" w:space="0" w:color="000000"/>
              <w:right w:val="single" w:sz="4" w:space="0" w:color="000000"/>
            </w:tcBorders>
          </w:tcPr>
          <w:p w14:paraId="11222107" w14:textId="77777777" w:rsidR="00BA7268" w:rsidRPr="00BA7268" w:rsidRDefault="00BA7268" w:rsidP="00BA7268">
            <w:pPr>
              <w:spacing w:line="259" w:lineRule="auto"/>
              <w:ind w:left="1" w:right="46"/>
              <w:rPr>
                <w:rFonts w:ascii="Calibri" w:eastAsia="Calibri" w:hAnsi="Calibri" w:cs="Calibri"/>
                <w:b/>
                <w:color w:val="000000"/>
              </w:rPr>
            </w:pPr>
            <w:r w:rsidRPr="00BA7268">
              <w:rPr>
                <w:rFonts w:ascii="Calibri" w:eastAsia="Calibri" w:hAnsi="Calibri" w:cs="Calibri"/>
                <w:b/>
                <w:color w:val="000000"/>
              </w:rPr>
              <w:t>Understandable and Uniform Format</w:t>
            </w:r>
          </w:p>
        </w:tc>
      </w:tr>
      <w:tr w:rsidR="00BA7268" w:rsidRPr="00BA7268" w14:paraId="291E0FDA"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F535360" w14:textId="77777777" w:rsidR="00BA7268" w:rsidRPr="00BA7268" w:rsidRDefault="00BA7268" w:rsidP="00BA7268">
            <w:pPr>
              <w:spacing w:line="259" w:lineRule="auto"/>
              <w:rPr>
                <w:rFonts w:ascii="Calibri" w:eastAsia="Calibri" w:hAnsi="Calibri" w:cs="Calibri"/>
                <w:color w:val="000000"/>
              </w:rPr>
            </w:pPr>
            <w:permStart w:id="1115242074" w:edGrp="everyone" w:colFirst="1" w:colLast="1"/>
            <w:r w:rsidRPr="00BA7268">
              <w:rPr>
                <w:rFonts w:ascii="Calibri" w:eastAsia="Calibri" w:hAnsi="Calibri" w:cs="Calibri"/>
                <w:color w:val="000000"/>
              </w:rPr>
              <w:t>Describe the process by which the LEA will, to the extent practicable, present the plan written in a language that parents can understand.  Or, if it is not practicable to provide written translations to a parent with limited English proficiency, describe the process for orally translating the plan for such parents.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29" w:type="dxa"/>
              <w:right w:w="43" w:type="dxa"/>
            </w:tcMar>
          </w:tcPr>
          <w:p w14:paraId="7AB266C8" w14:textId="693803CF" w:rsidR="00BA7268" w:rsidRPr="00BA7268" w:rsidRDefault="008D1B6E" w:rsidP="004F4E57">
            <w:pPr>
              <w:rPr>
                <w:rFonts w:ascii="Calibri" w:eastAsia="Calibri" w:hAnsi="Calibri" w:cs="Calibri"/>
                <w:color w:val="000000"/>
              </w:rPr>
            </w:pPr>
            <w:r>
              <w:rPr>
                <w:rFonts w:ascii="Calibri" w:eastAsia="Calibri" w:hAnsi="Calibri" w:cs="Calibri"/>
                <w:color w:val="000000"/>
              </w:rPr>
              <w:t xml:space="preserve"> </w:t>
            </w:r>
            <w:r w:rsidR="00074863">
              <w:rPr>
                <w:rFonts w:ascii="Calibri" w:eastAsia="Calibri" w:hAnsi="Calibri" w:cs="Calibri"/>
                <w:color w:val="000000"/>
              </w:rPr>
              <w:t xml:space="preserve">A copy of this plan, and the previous plan from which it is derived, are both posted to the school’s website.  The previous plan </w:t>
            </w:r>
            <w:r w:rsidR="00291AC6">
              <w:rPr>
                <w:rFonts w:ascii="Calibri" w:eastAsia="Calibri" w:hAnsi="Calibri" w:cs="Calibri"/>
                <w:color w:val="000000"/>
              </w:rPr>
              <w:t>utilizes</w:t>
            </w:r>
            <w:r w:rsidR="00074863">
              <w:rPr>
                <w:rFonts w:ascii="Calibri" w:eastAsia="Calibri" w:hAnsi="Calibri" w:cs="Calibri"/>
                <w:color w:val="000000"/>
              </w:rPr>
              <w:t xml:space="preserve"> a more simplified template.  </w:t>
            </w:r>
            <w:r w:rsidR="00291AC6">
              <w:rPr>
                <w:rFonts w:ascii="Calibri" w:eastAsia="Calibri" w:hAnsi="Calibri" w:cs="Calibri"/>
                <w:color w:val="000000"/>
              </w:rPr>
              <w:t xml:space="preserve">Moreover, the plan was shared via PowerPoint presentation and thoroughly explained to families during student orientation on August 18 and 19, 2021, at which time parent input regarding this plan was additionally solicited and included. </w:t>
            </w:r>
          </w:p>
        </w:tc>
      </w:tr>
      <w:tr w:rsidR="00BA7268" w:rsidRPr="00BA7268" w14:paraId="4ECBBC41"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64A0DE5B" w14:textId="2D8E9543" w:rsidR="00BA7268" w:rsidRPr="00BA7268" w:rsidRDefault="00BA7268" w:rsidP="00BA7268">
            <w:pPr>
              <w:spacing w:line="259" w:lineRule="auto"/>
              <w:rPr>
                <w:rFonts w:ascii="Calibri" w:eastAsia="Calibri" w:hAnsi="Calibri" w:cs="Calibri"/>
                <w:color w:val="000000"/>
              </w:rPr>
            </w:pPr>
            <w:permStart w:id="1954371649" w:edGrp="everyone" w:colFirst="1" w:colLast="1"/>
            <w:permEnd w:id="1115242074"/>
            <w:r w:rsidRPr="00BA7268">
              <w:rPr>
                <w:rFonts w:ascii="Calibri" w:eastAsia="Calibri" w:hAnsi="Calibri" w:cs="Calibri"/>
                <w:color w:val="000000"/>
              </w:rPr>
              <w:t xml:space="preserve">Describe the process by which a parent who is an individual with a disability as defined by the ADA, will be provided a version of the plan in an alternative format accessible to that parent. </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7F4020" w14:textId="51A5ECE5" w:rsidR="00BA7268" w:rsidRPr="00BA7268" w:rsidRDefault="008D1B6E" w:rsidP="002634C8">
            <w:pPr>
              <w:spacing w:line="259" w:lineRule="auto"/>
              <w:rPr>
                <w:rFonts w:ascii="Calibri" w:eastAsia="Calibri" w:hAnsi="Calibri" w:cs="Calibri"/>
                <w:color w:val="000000"/>
              </w:rPr>
            </w:pPr>
            <w:r>
              <w:rPr>
                <w:rFonts w:ascii="Calibri" w:eastAsia="Calibri" w:hAnsi="Calibri" w:cs="Calibri"/>
                <w:color w:val="000000"/>
              </w:rPr>
              <w:t xml:space="preserve"> </w:t>
            </w:r>
            <w:r w:rsidR="000F102E">
              <w:rPr>
                <w:rFonts w:ascii="Calibri" w:eastAsia="Calibri" w:hAnsi="Calibri" w:cs="Calibri"/>
                <w:color w:val="000000"/>
              </w:rPr>
              <w:t>In addition to oral presentations during family orientation sessions, a</w:t>
            </w:r>
            <w:r w:rsidR="00291AC6">
              <w:rPr>
                <w:rFonts w:ascii="Calibri" w:eastAsia="Calibri" w:hAnsi="Calibri" w:cs="Calibri"/>
                <w:color w:val="000000"/>
              </w:rPr>
              <w:t xml:space="preserve"> </w:t>
            </w:r>
            <w:r w:rsidR="000F102E">
              <w:rPr>
                <w:rFonts w:ascii="Calibri" w:eastAsia="Calibri" w:hAnsi="Calibri" w:cs="Calibri"/>
                <w:color w:val="000000"/>
              </w:rPr>
              <w:t xml:space="preserve">condensed version of this plan has been developed via PowerPoint for distribution to parents who are in need of this format.  In addition, school administration will schedule individual appointments with parents upon request. </w:t>
            </w:r>
          </w:p>
        </w:tc>
      </w:tr>
    </w:tbl>
    <w:permEnd w:id="1954371649"/>
    <w:p w14:paraId="4A8E5F7A" w14:textId="2CBAD4D5" w:rsidR="00BA7268" w:rsidRPr="00BA7268" w:rsidRDefault="00BA7268" w:rsidP="00BA7268">
      <w:pPr>
        <w:spacing w:after="0"/>
        <w:ind w:left="102"/>
        <w:jc w:val="center"/>
        <w:rPr>
          <w:rFonts w:ascii="Calibri" w:eastAsia="Calibri" w:hAnsi="Calibri" w:cs="Calibri"/>
          <w:color w:val="000000"/>
        </w:rPr>
      </w:pPr>
      <w:r w:rsidRPr="00BA7268">
        <w:rPr>
          <w:rFonts w:ascii="Calibri" w:eastAsia="Calibri" w:hAnsi="Calibri" w:cs="Calibri"/>
          <w:b/>
          <w:color w:val="012169"/>
          <w:sz w:val="32"/>
        </w:rPr>
        <w:t xml:space="preserve"> </w:t>
      </w:r>
    </w:p>
    <w:p w14:paraId="51FC6D24" w14:textId="77777777" w:rsidR="008D3F75" w:rsidRDefault="008D3F75">
      <w:pPr>
        <w:rPr>
          <w:rFonts w:ascii="Calibri" w:eastAsia="Calibri" w:hAnsi="Calibri" w:cs="Calibri"/>
          <w:color w:val="000000"/>
        </w:rPr>
      </w:pPr>
      <w:r>
        <w:rPr>
          <w:rFonts w:ascii="Calibri" w:eastAsia="Calibri" w:hAnsi="Calibri" w:cs="Calibri"/>
          <w:color w:val="000000"/>
        </w:rPr>
        <w:br w:type="page"/>
      </w:r>
    </w:p>
    <w:p w14:paraId="52F1B0C6" w14:textId="6F0C9D53" w:rsidR="00BA7268" w:rsidRPr="00BA7268" w:rsidRDefault="00C54FF6" w:rsidP="00BA7268">
      <w:pPr>
        <w:spacing w:after="0"/>
        <w:rPr>
          <w:rFonts w:ascii="Calibri" w:eastAsia="Calibri" w:hAnsi="Calibri" w:cs="Calibri"/>
          <w:color w:val="000000"/>
        </w:rPr>
      </w:pPr>
      <w:hyperlink r:id="rId10" w:history="1">
        <w:r w:rsidR="00BA7268" w:rsidRPr="00BA7268">
          <w:rPr>
            <w:rFonts w:ascii="Calibri" w:eastAsia="Calibri" w:hAnsi="Calibri" w:cs="Calibri"/>
            <w:b/>
            <w:color w:val="0563C1" w:themeColor="hyperlink"/>
            <w:sz w:val="32"/>
            <w:u w:val="single" w:color="000000"/>
          </w:rPr>
          <w:t>U.S. Department of Education Interim Final Rule (IFR)</w:t>
        </w:r>
      </w:hyperlink>
      <w:r w:rsidR="00BA7268" w:rsidRPr="00BA7268">
        <w:rPr>
          <w:rFonts w:ascii="Calibri" w:eastAsia="Calibri" w:hAnsi="Calibri" w:cs="Calibri"/>
          <w:b/>
          <w:color w:val="000000"/>
          <w:sz w:val="24"/>
        </w:rPr>
        <w:t xml:space="preserve"> </w:t>
      </w:r>
    </w:p>
    <w:p w14:paraId="1D177386" w14:textId="77777777" w:rsidR="00BA7268" w:rsidRPr="00BA7268" w:rsidRDefault="00BA7268" w:rsidP="00BA7268">
      <w:pPr>
        <w:spacing w:after="10"/>
        <w:rPr>
          <w:rFonts w:ascii="Calibri" w:eastAsia="Calibri" w:hAnsi="Calibri" w:cs="Calibri"/>
          <w:color w:val="000000"/>
        </w:rPr>
      </w:pPr>
      <w:r w:rsidRPr="00BA7268">
        <w:rPr>
          <w:rFonts w:ascii="Calibri" w:eastAsia="Calibri" w:hAnsi="Calibri" w:cs="Calibri"/>
          <w:b/>
          <w:color w:val="000000"/>
          <w:sz w:val="24"/>
        </w:rPr>
        <w:t xml:space="preserve"> </w:t>
      </w:r>
    </w:p>
    <w:p w14:paraId="27B79C1F" w14:textId="77777777" w:rsidR="00BA7268" w:rsidRPr="00BA7268" w:rsidRDefault="00BA7268" w:rsidP="00BA7268">
      <w:pPr>
        <w:spacing w:after="3" w:line="247" w:lineRule="auto"/>
        <w:rPr>
          <w:rFonts w:ascii="Calibri" w:eastAsia="Calibri" w:hAnsi="Calibri" w:cs="Calibri"/>
          <w:b/>
          <w:color w:val="000000"/>
          <w:sz w:val="28"/>
        </w:rPr>
      </w:pPr>
      <w:r w:rsidRPr="00BA7268">
        <w:rPr>
          <w:rFonts w:ascii="Calibri" w:eastAsia="Calibri" w:hAnsi="Calibri" w:cs="Calibri"/>
          <w:b/>
          <w:color w:val="000000"/>
          <w:sz w:val="28"/>
        </w:rPr>
        <w:t>LEA Plan for Safe Return to In-Person Instruction and Continuity of Services</w:t>
      </w:r>
    </w:p>
    <w:p w14:paraId="49ED0CD4" w14:textId="77777777" w:rsidR="00BA7268" w:rsidRPr="00BA7268" w:rsidRDefault="00BA7268" w:rsidP="00BA7268">
      <w:pPr>
        <w:spacing w:after="3" w:line="247" w:lineRule="auto"/>
        <w:ind w:left="730" w:hanging="10"/>
        <w:jc w:val="center"/>
        <w:rPr>
          <w:rFonts w:ascii="Calibri" w:eastAsia="Calibri" w:hAnsi="Calibri" w:cs="Calibri"/>
          <w:b/>
          <w:color w:val="000000"/>
          <w:sz w:val="28"/>
        </w:rPr>
      </w:pPr>
    </w:p>
    <w:p w14:paraId="26120A5E" w14:textId="77777777" w:rsidR="00BA7268" w:rsidRPr="00BA7268" w:rsidRDefault="00BA7268" w:rsidP="00BA7268">
      <w:pPr>
        <w:spacing w:after="3" w:line="247" w:lineRule="auto"/>
        <w:ind w:left="730" w:hanging="10"/>
        <w:rPr>
          <w:rFonts w:ascii="Calibri" w:eastAsia="Calibri" w:hAnsi="Calibri" w:cs="Calibri"/>
          <w:b/>
          <w:color w:val="000000"/>
          <w:szCs w:val="20"/>
        </w:rPr>
      </w:pPr>
      <w:r w:rsidRPr="00BA7268">
        <w:rPr>
          <w:rFonts w:ascii="Calibri" w:eastAsia="Calibri" w:hAnsi="Calibri" w:cs="Calibri"/>
          <w:b/>
          <w:color w:val="000000"/>
          <w:szCs w:val="20"/>
        </w:rPr>
        <w:t>An LEA must describe in its plan under section 2001(i)(1) of the ARP Act for the safe return to in-person instruction and continuity of services –</w:t>
      </w:r>
    </w:p>
    <w:p w14:paraId="1D247A76" w14:textId="77777777" w:rsidR="00BA7268" w:rsidRPr="00BA7268" w:rsidRDefault="00BA7268" w:rsidP="00F9081A">
      <w:pPr>
        <w:numPr>
          <w:ilvl w:val="0"/>
          <w:numId w:val="17"/>
        </w:numPr>
        <w:spacing w:after="3" w:line="247" w:lineRule="auto"/>
        <w:contextualSpacing/>
        <w:rPr>
          <w:szCs w:val="20"/>
        </w:rPr>
      </w:pPr>
      <w:r w:rsidRPr="00BA7268">
        <w:rPr>
          <w:szCs w:val="20"/>
        </w:rPr>
        <w:t>How it will maintain the health and safety of students, educators, and other staff and the extent to which it has adopted policies, and a  description  of any such policies, on each of the following safety recommendations established by the CDC:</w:t>
      </w:r>
    </w:p>
    <w:p w14:paraId="1B7AD131" w14:textId="77777777" w:rsidR="00BA7268" w:rsidRPr="00BA7268" w:rsidRDefault="00BA7268" w:rsidP="00F9081A">
      <w:pPr>
        <w:numPr>
          <w:ilvl w:val="0"/>
          <w:numId w:val="18"/>
        </w:numPr>
        <w:spacing w:after="3" w:line="240" w:lineRule="auto"/>
        <w:contextualSpacing/>
        <w:rPr>
          <w:szCs w:val="20"/>
        </w:rPr>
      </w:pPr>
      <w:r w:rsidRPr="00BA7268">
        <w:rPr>
          <w:szCs w:val="20"/>
        </w:rPr>
        <w:t>Universal and correct wearing of masks.</w:t>
      </w:r>
    </w:p>
    <w:p w14:paraId="51B813D9" w14:textId="77777777" w:rsidR="00BA7268" w:rsidRPr="00BA7268" w:rsidRDefault="00BA7268" w:rsidP="00F9081A">
      <w:pPr>
        <w:numPr>
          <w:ilvl w:val="0"/>
          <w:numId w:val="18"/>
        </w:numPr>
        <w:spacing w:after="3" w:line="240" w:lineRule="auto"/>
        <w:contextualSpacing/>
        <w:rPr>
          <w:szCs w:val="20"/>
        </w:rPr>
      </w:pPr>
      <w:r w:rsidRPr="00BA7268">
        <w:rPr>
          <w:szCs w:val="20"/>
        </w:rPr>
        <w:t>Modifying facilities to allow for physical distancing (e.g., use of cohorts/podding).</w:t>
      </w:r>
    </w:p>
    <w:p w14:paraId="1DDE5DE0" w14:textId="77777777" w:rsidR="00BA7268" w:rsidRPr="00BA7268" w:rsidRDefault="00BA7268" w:rsidP="00F9081A">
      <w:pPr>
        <w:numPr>
          <w:ilvl w:val="0"/>
          <w:numId w:val="18"/>
        </w:numPr>
        <w:spacing w:after="3" w:line="240" w:lineRule="auto"/>
        <w:contextualSpacing/>
        <w:rPr>
          <w:szCs w:val="20"/>
        </w:rPr>
      </w:pPr>
      <w:r w:rsidRPr="00BA7268">
        <w:rPr>
          <w:szCs w:val="20"/>
        </w:rPr>
        <w:t>Handwashing and respiratory etiquette.</w:t>
      </w:r>
    </w:p>
    <w:p w14:paraId="76C41F62" w14:textId="77777777" w:rsidR="00BA7268" w:rsidRPr="00BA7268" w:rsidRDefault="00BA7268" w:rsidP="00F9081A">
      <w:pPr>
        <w:numPr>
          <w:ilvl w:val="0"/>
          <w:numId w:val="18"/>
        </w:numPr>
        <w:spacing w:after="3" w:line="240" w:lineRule="auto"/>
        <w:contextualSpacing/>
        <w:rPr>
          <w:szCs w:val="20"/>
        </w:rPr>
      </w:pPr>
      <w:r w:rsidRPr="00BA7268">
        <w:rPr>
          <w:szCs w:val="20"/>
        </w:rPr>
        <w:t>Cleaning and maintaining healthy facilities, including improving ventilation.</w:t>
      </w:r>
    </w:p>
    <w:p w14:paraId="5CF4D79A" w14:textId="77777777" w:rsidR="00BA7268" w:rsidRPr="00BA7268" w:rsidRDefault="00BA7268" w:rsidP="00F9081A">
      <w:pPr>
        <w:numPr>
          <w:ilvl w:val="0"/>
          <w:numId w:val="18"/>
        </w:numPr>
        <w:spacing w:after="3" w:line="240" w:lineRule="auto"/>
        <w:contextualSpacing/>
        <w:rPr>
          <w:szCs w:val="20"/>
        </w:rPr>
      </w:pPr>
      <w:r w:rsidRPr="00BA7268">
        <w:rPr>
          <w:szCs w:val="20"/>
        </w:rPr>
        <w:t>Contact tracing in combination with isolation and quarantine, in collaboration with the State, local, territorial, or Tribal health departments.</w:t>
      </w:r>
    </w:p>
    <w:p w14:paraId="38002974" w14:textId="77777777" w:rsidR="00BA7268" w:rsidRPr="00BA7268" w:rsidRDefault="00BA7268" w:rsidP="00F9081A">
      <w:pPr>
        <w:numPr>
          <w:ilvl w:val="0"/>
          <w:numId w:val="18"/>
        </w:numPr>
        <w:spacing w:after="3" w:line="240" w:lineRule="auto"/>
        <w:contextualSpacing/>
        <w:rPr>
          <w:szCs w:val="20"/>
        </w:rPr>
      </w:pPr>
      <w:r w:rsidRPr="00BA7268">
        <w:rPr>
          <w:szCs w:val="20"/>
        </w:rPr>
        <w:t>Diagnostic and screening testing.</w:t>
      </w:r>
    </w:p>
    <w:p w14:paraId="7943204D" w14:textId="77777777" w:rsidR="00BA7268" w:rsidRPr="00BA7268" w:rsidRDefault="00BA7268" w:rsidP="00F9081A">
      <w:pPr>
        <w:numPr>
          <w:ilvl w:val="0"/>
          <w:numId w:val="18"/>
        </w:numPr>
        <w:spacing w:after="3" w:line="240" w:lineRule="auto"/>
        <w:contextualSpacing/>
        <w:rPr>
          <w:szCs w:val="20"/>
        </w:rPr>
      </w:pPr>
      <w:r w:rsidRPr="00BA7268">
        <w:rPr>
          <w:szCs w:val="20"/>
        </w:rPr>
        <w:t>Efforts to provide vaccinations to school communities.</w:t>
      </w:r>
    </w:p>
    <w:p w14:paraId="1F3B3006" w14:textId="77777777" w:rsidR="00BA7268" w:rsidRPr="00BA7268" w:rsidRDefault="00BA7268" w:rsidP="00F9081A">
      <w:pPr>
        <w:numPr>
          <w:ilvl w:val="0"/>
          <w:numId w:val="18"/>
        </w:numPr>
        <w:spacing w:after="3" w:line="240" w:lineRule="auto"/>
        <w:contextualSpacing/>
        <w:rPr>
          <w:szCs w:val="20"/>
        </w:rPr>
      </w:pPr>
      <w:r w:rsidRPr="00BA7268">
        <w:rPr>
          <w:szCs w:val="20"/>
        </w:rPr>
        <w:t>Appropriate accommodations for children with disabilities with respect to health and safety policies.</w:t>
      </w:r>
    </w:p>
    <w:p w14:paraId="3CAE0802" w14:textId="77777777" w:rsidR="00BA7268" w:rsidRPr="00BA7268" w:rsidRDefault="00BA7268" w:rsidP="00F9081A">
      <w:pPr>
        <w:numPr>
          <w:ilvl w:val="0"/>
          <w:numId w:val="18"/>
        </w:numPr>
        <w:spacing w:after="3" w:line="240" w:lineRule="auto"/>
        <w:contextualSpacing/>
        <w:rPr>
          <w:szCs w:val="20"/>
        </w:rPr>
      </w:pPr>
      <w:r w:rsidRPr="00BA7268">
        <w:rPr>
          <w:szCs w:val="20"/>
        </w:rPr>
        <w:t>Coordination with State and local health officials.</w:t>
      </w:r>
      <w:r w:rsidRPr="00BA7268">
        <w:rPr>
          <w:szCs w:val="20"/>
        </w:rPr>
        <w:br/>
      </w:r>
    </w:p>
    <w:p w14:paraId="7B76068C" w14:textId="77777777" w:rsidR="00BA7268" w:rsidRPr="00BA7268" w:rsidRDefault="00BA7268" w:rsidP="00F9081A">
      <w:pPr>
        <w:numPr>
          <w:ilvl w:val="0"/>
          <w:numId w:val="17"/>
        </w:numPr>
        <w:spacing w:after="3" w:line="247" w:lineRule="auto"/>
        <w:contextualSpacing/>
        <w:rPr>
          <w:szCs w:val="20"/>
        </w:rPr>
      </w:pPr>
      <w:r w:rsidRPr="00BA7268">
        <w:rPr>
          <w:szCs w:val="20"/>
        </w:rPr>
        <w:t>How it will ensure continuity of services, including but not limited to services to address students’ academic needs and students’ and staff social, emotional, mental health, and other needs, which may include student health and food services.</w:t>
      </w:r>
    </w:p>
    <w:p w14:paraId="79E6102F" w14:textId="77777777" w:rsidR="00BA7268" w:rsidRPr="00BA7268" w:rsidRDefault="00BA7268" w:rsidP="00BA7268">
      <w:pPr>
        <w:ind w:left="720"/>
        <w:contextualSpacing/>
        <w:rPr>
          <w:szCs w:val="20"/>
        </w:rPr>
      </w:pPr>
    </w:p>
    <w:p w14:paraId="0A07C780" w14:textId="77777777" w:rsidR="00BA7268" w:rsidRPr="00BA7268" w:rsidRDefault="00BA7268" w:rsidP="00F9081A">
      <w:pPr>
        <w:numPr>
          <w:ilvl w:val="0"/>
          <w:numId w:val="17"/>
        </w:numPr>
        <w:spacing w:after="3" w:line="240" w:lineRule="auto"/>
        <w:contextualSpacing/>
        <w:rPr>
          <w:szCs w:val="20"/>
        </w:rPr>
      </w:pPr>
      <w:r w:rsidRPr="00BA7268">
        <w:rPr>
          <w:szCs w:val="20"/>
        </w:rPr>
        <w:t>During the period of the ARP ESSER award established in section 2001(a) of the ARP Act, an LEA must</w:t>
      </w:r>
    </w:p>
    <w:p w14:paraId="677D26AE" w14:textId="77777777" w:rsidR="00BA7268" w:rsidRPr="00BA7268" w:rsidRDefault="00BA7268" w:rsidP="00F9081A">
      <w:pPr>
        <w:numPr>
          <w:ilvl w:val="1"/>
          <w:numId w:val="17"/>
        </w:numPr>
        <w:spacing w:after="3" w:line="240" w:lineRule="auto"/>
        <w:contextualSpacing/>
        <w:rPr>
          <w:szCs w:val="20"/>
        </w:rPr>
      </w:pPr>
      <w:r w:rsidRPr="00BA7268">
        <w:rPr>
          <w:szCs w:val="20"/>
        </w:rPr>
        <w:t>regularly, but no less frequently than every six months (taking into consideration the timing of significant changes to CDC guidance on reopening schools), review and, as appropriate, revise its plan for the safe return to in- person instruction and continuity of services.</w:t>
      </w:r>
    </w:p>
    <w:p w14:paraId="4741CF5B" w14:textId="77777777" w:rsidR="00BA7268" w:rsidRPr="00BA7268" w:rsidRDefault="00BA7268" w:rsidP="00F9081A">
      <w:pPr>
        <w:numPr>
          <w:ilvl w:val="1"/>
          <w:numId w:val="17"/>
        </w:numPr>
        <w:spacing w:after="3" w:line="247" w:lineRule="auto"/>
        <w:contextualSpacing/>
        <w:rPr>
          <w:szCs w:val="20"/>
        </w:rPr>
      </w:pPr>
      <w:r w:rsidRPr="00BA7268">
        <w:rPr>
          <w:szCs w:val="20"/>
        </w:rPr>
        <w:t>In determining whether revisions are necessary, and in making any revisions, the LEA must seek public input and take such input into account.</w:t>
      </w:r>
    </w:p>
    <w:p w14:paraId="42BCB059" w14:textId="77777777" w:rsidR="00BA7268" w:rsidRPr="00BA7268" w:rsidRDefault="00BA7268" w:rsidP="00F9081A">
      <w:pPr>
        <w:numPr>
          <w:ilvl w:val="1"/>
          <w:numId w:val="17"/>
        </w:numPr>
        <w:spacing w:after="3" w:line="240" w:lineRule="auto"/>
        <w:contextualSpacing/>
        <w:rPr>
          <w:szCs w:val="20"/>
        </w:rPr>
      </w:pPr>
      <w:r w:rsidRPr="00BA7268">
        <w:rPr>
          <w:szCs w:val="20"/>
        </w:rPr>
        <w:t>If at the time the LEA revises its plan the CDC has updated its guidance on reopening schools, the revised plan must address the extent to which the LEA has adopted policies, and describe any such policies, for each of the updated safety recommendations.</w:t>
      </w:r>
      <w:r w:rsidRPr="00BA7268">
        <w:rPr>
          <w:szCs w:val="20"/>
        </w:rPr>
        <w:br/>
      </w:r>
    </w:p>
    <w:p w14:paraId="5BC61B73" w14:textId="77777777" w:rsidR="00BA7268" w:rsidRPr="00BA7268" w:rsidRDefault="00BA7268" w:rsidP="00F9081A">
      <w:pPr>
        <w:numPr>
          <w:ilvl w:val="0"/>
          <w:numId w:val="17"/>
        </w:numPr>
        <w:spacing w:after="3" w:line="240" w:lineRule="auto"/>
        <w:contextualSpacing/>
        <w:rPr>
          <w:szCs w:val="20"/>
        </w:rPr>
      </w:pPr>
      <w:r w:rsidRPr="00BA7268">
        <w:rPr>
          <w:szCs w:val="20"/>
        </w:rPr>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r w:rsidRPr="00BA7268">
        <w:rPr>
          <w:szCs w:val="20"/>
        </w:rPr>
        <w:br/>
      </w:r>
    </w:p>
    <w:p w14:paraId="5A17F1CD" w14:textId="77777777" w:rsidR="00BA7268" w:rsidRPr="00BA7268" w:rsidRDefault="00BA7268" w:rsidP="00F9081A">
      <w:pPr>
        <w:numPr>
          <w:ilvl w:val="0"/>
          <w:numId w:val="17"/>
        </w:numPr>
        <w:spacing w:after="3" w:line="240" w:lineRule="auto"/>
        <w:contextualSpacing/>
        <w:rPr>
          <w:szCs w:val="20"/>
        </w:rPr>
      </w:pPr>
      <w:r w:rsidRPr="00BA7268">
        <w:rPr>
          <w:szCs w:val="20"/>
        </w:rPr>
        <w:t>An LEA’s plan under section 2001(i)(1) of the ARP Act for the safe return to in-person instruction and continuity of services must be—</w:t>
      </w:r>
    </w:p>
    <w:p w14:paraId="63A43C4F" w14:textId="77777777" w:rsidR="00BA7268" w:rsidRPr="00BA7268" w:rsidRDefault="00BA7268" w:rsidP="00F9081A">
      <w:pPr>
        <w:numPr>
          <w:ilvl w:val="1"/>
          <w:numId w:val="17"/>
        </w:numPr>
        <w:spacing w:after="3" w:line="240" w:lineRule="auto"/>
        <w:contextualSpacing/>
        <w:rPr>
          <w:szCs w:val="20"/>
        </w:rPr>
      </w:pPr>
      <w:r w:rsidRPr="00BA7268">
        <w:rPr>
          <w:szCs w:val="20"/>
        </w:rPr>
        <w:t>In an understandable and uniform format;</w:t>
      </w:r>
    </w:p>
    <w:p w14:paraId="2EAA7FB0" w14:textId="77777777" w:rsidR="00BA7268" w:rsidRPr="00BA7268" w:rsidRDefault="00BA7268" w:rsidP="00F9081A">
      <w:pPr>
        <w:numPr>
          <w:ilvl w:val="1"/>
          <w:numId w:val="17"/>
        </w:numPr>
        <w:spacing w:after="3" w:line="240" w:lineRule="auto"/>
        <w:contextualSpacing/>
        <w:rPr>
          <w:szCs w:val="20"/>
        </w:rPr>
      </w:pPr>
      <w:r w:rsidRPr="00BA7268">
        <w:rPr>
          <w:szCs w:val="20"/>
        </w:rPr>
        <w:lastRenderedPageBreak/>
        <w:t>To the extent practicable, written in a language that parents can understand or, if it is not practicable to provide written translations to a parent with limited English proficiency, be orally translated for such parent; and</w:t>
      </w:r>
    </w:p>
    <w:p w14:paraId="1910A2D0" w14:textId="4F78C74E" w:rsidR="00BA7268" w:rsidRPr="00BA7268" w:rsidRDefault="00BA7268" w:rsidP="00F9081A">
      <w:pPr>
        <w:numPr>
          <w:ilvl w:val="1"/>
          <w:numId w:val="17"/>
        </w:numPr>
        <w:spacing w:after="3" w:line="240" w:lineRule="auto"/>
        <w:contextualSpacing/>
        <w:rPr>
          <w:szCs w:val="20"/>
        </w:rPr>
      </w:pPr>
      <w:r w:rsidRPr="00BA7268">
        <w:rPr>
          <w:szCs w:val="20"/>
        </w:rPr>
        <w:t>Upon request by a parent who is an individual with a disability as defined by the ADA, provided in an alternative format accessible to that parent.</w:t>
      </w:r>
    </w:p>
    <w:p w14:paraId="2E42D6DC" w14:textId="77777777" w:rsidR="00BA7268" w:rsidRPr="00BA7268" w:rsidRDefault="00BA7268" w:rsidP="00BA7268">
      <w:pPr>
        <w:autoSpaceDE w:val="0"/>
        <w:autoSpaceDN w:val="0"/>
        <w:adjustRightInd w:val="0"/>
        <w:spacing w:after="0" w:line="240" w:lineRule="auto"/>
        <w:rPr>
          <w:rFonts w:ascii="Arial" w:eastAsiaTheme="minorEastAsia" w:hAnsi="Arial" w:cs="Arial"/>
          <w:color w:val="000000"/>
          <w:szCs w:val="20"/>
        </w:rPr>
      </w:pPr>
    </w:p>
    <w:p w14:paraId="553992D5" w14:textId="77777777" w:rsidR="00BA7268" w:rsidRPr="00BA7268" w:rsidRDefault="00BA7268" w:rsidP="00BA7268">
      <w:pPr>
        <w:autoSpaceDE w:val="0"/>
        <w:autoSpaceDN w:val="0"/>
        <w:adjustRightInd w:val="0"/>
        <w:spacing w:after="0" w:line="240" w:lineRule="auto"/>
        <w:rPr>
          <w:rFonts w:ascii="Calibri" w:eastAsiaTheme="minorEastAsia" w:hAnsi="Calibri" w:cs="Arial"/>
          <w:b/>
          <w:color w:val="000000"/>
          <w:szCs w:val="20"/>
        </w:rPr>
      </w:pPr>
      <w:r w:rsidRPr="00BA7268">
        <w:rPr>
          <w:rFonts w:ascii="Calibri" w:eastAsiaTheme="minorEastAsia" w:hAnsi="Calibri" w:cs="Arial"/>
          <w:b/>
          <w:color w:val="000000"/>
          <w:szCs w:val="20"/>
        </w:rPr>
        <w:t xml:space="preserve">The IFR and ARP statute, along with other helpful resources, are located here: </w:t>
      </w:r>
    </w:p>
    <w:p w14:paraId="1CC2D836"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00000"/>
          <w:szCs w:val="20"/>
        </w:rPr>
      </w:pPr>
    </w:p>
    <w:p w14:paraId="79ED597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April 2021 IFR:  </w:t>
      </w:r>
      <w:hyperlink r:id="rId11" w:history="1">
        <w:r w:rsidRPr="008D3F75">
          <w:rPr>
            <w:rFonts w:ascii="Calibri" w:eastAsiaTheme="minorEastAsia" w:hAnsi="Calibri" w:cs="Arial"/>
            <w:color w:val="0563C1" w:themeColor="hyperlink"/>
            <w:szCs w:val="20"/>
            <w:u w:val="single"/>
          </w:rPr>
          <w:t>https://www.govinfo.gov/content/pkg/FR-2021-04-22/pdf/2021-08359.pdf</w:t>
        </w:r>
      </w:hyperlink>
    </w:p>
    <w:p w14:paraId="218F3AB9"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ECCA01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ARP Act text:  </w:t>
      </w:r>
      <w:hyperlink r:id="rId12" w:history="1">
        <w:r w:rsidRPr="008D3F75">
          <w:rPr>
            <w:rFonts w:ascii="Calibri" w:eastAsiaTheme="minorEastAsia" w:hAnsi="Calibri" w:cs="Arial"/>
            <w:color w:val="0563C1" w:themeColor="hyperlink"/>
            <w:szCs w:val="20"/>
            <w:u w:val="single"/>
          </w:rPr>
          <w:t>https://www.congress.gov/117/bills/hr1319/BILLS-117hr1319enr.pdf</w:t>
        </w:r>
      </w:hyperlink>
    </w:p>
    <w:p w14:paraId="5B26D79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7C28B282"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  </w:t>
      </w:r>
      <w:hyperlink r:id="rId13" w:history="1">
        <w:r w:rsidRPr="008D3F75">
          <w:rPr>
            <w:rFonts w:ascii="Calibri" w:eastAsiaTheme="minorEastAsia" w:hAnsi="Calibri" w:cs="Arial"/>
            <w:color w:val="0563C1" w:themeColor="hyperlink"/>
            <w:szCs w:val="20"/>
            <w:u w:val="single"/>
          </w:rPr>
          <w:t>https://www2.ed.gov/documents/coronavirus/reopening.pdf</w:t>
        </w:r>
      </w:hyperlink>
    </w:p>
    <w:p w14:paraId="40552774"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1DD75B4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II:  </w:t>
      </w:r>
      <w:hyperlink r:id="rId14" w:history="1">
        <w:r w:rsidRPr="008D3F75">
          <w:rPr>
            <w:rFonts w:ascii="Calibri" w:eastAsiaTheme="minorEastAsia" w:hAnsi="Calibri" w:cs="Arial"/>
            <w:color w:val="0563C1" w:themeColor="hyperlink"/>
            <w:szCs w:val="20"/>
            <w:u w:val="single"/>
          </w:rPr>
          <w:t>https://www2.ed.gov/documents/coronavirus/reopening-2.pdf</w:t>
        </w:r>
      </w:hyperlink>
    </w:p>
    <w:p w14:paraId="69D61107"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5458300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ESEA Evidence-Based Guidance:  </w:t>
      </w:r>
      <w:hyperlink r:id="rId15" w:history="1">
        <w:r w:rsidRPr="008D3F75">
          <w:rPr>
            <w:rFonts w:ascii="Calibri" w:eastAsiaTheme="minorEastAsia" w:hAnsi="Calibri" w:cs="Arial"/>
            <w:color w:val="0563C1" w:themeColor="hyperlink"/>
            <w:szCs w:val="20"/>
            <w:u w:val="single"/>
          </w:rPr>
          <w:t>https://oese.ed.gov/files/2020/07/guidanceuseseinvestment.pdf</w:t>
        </w:r>
      </w:hyperlink>
    </w:p>
    <w:p w14:paraId="563676DF"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27B210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FAQs for ESSER and Governor’s Emergency Education Relief (GEER):  </w:t>
      </w:r>
      <w:hyperlink r:id="rId16" w:history="1">
        <w:r w:rsidRPr="008D3F75">
          <w:rPr>
            <w:rFonts w:ascii="Calibri" w:eastAsiaTheme="minorEastAsia" w:hAnsi="Calibri" w:cs="Arial"/>
            <w:color w:val="0563C1" w:themeColor="hyperlink"/>
            <w:szCs w:val="20"/>
            <w:u w:val="single"/>
          </w:rPr>
          <w:t>https://oese.ed.gov/files/2021/05/ESSER.GEER_.FAQs_5.26.21_745AM_FINALb0cd6833f6f46e03ba2d97d30aff953260028045f9ef3b18ea602db4b32b1d99.pdf</w:t>
        </w:r>
      </w:hyperlink>
    </w:p>
    <w:p w14:paraId="7B07905F" w14:textId="2DEB8DBC" w:rsidR="00E345EF" w:rsidRDefault="00E345EF"/>
    <w:sectPr w:rsidR="00E345EF" w:rsidSect="006F244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7338" w14:textId="77777777" w:rsidR="00C54FF6" w:rsidRDefault="00C54FF6" w:rsidP="006611EC">
      <w:pPr>
        <w:spacing w:after="0" w:line="240" w:lineRule="auto"/>
      </w:pPr>
      <w:r>
        <w:separator/>
      </w:r>
    </w:p>
  </w:endnote>
  <w:endnote w:type="continuationSeparator" w:id="0">
    <w:p w14:paraId="09B5187C" w14:textId="77777777" w:rsidR="00C54FF6" w:rsidRDefault="00C54FF6" w:rsidP="0066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FC79" w14:textId="357DC2FC" w:rsidR="006F244C" w:rsidRDefault="006F244C" w:rsidP="006F244C">
    <w:pPr>
      <w:pStyle w:val="Footer"/>
    </w:pPr>
    <w:r>
      <w:t xml:space="preserve">Page </w:t>
    </w:r>
    <w:r>
      <w:fldChar w:fldCharType="begin"/>
    </w:r>
    <w:r>
      <w:instrText xml:space="preserve"> PAGE   \* MERGEFORMAT </w:instrText>
    </w:r>
    <w:r>
      <w:fldChar w:fldCharType="separate"/>
    </w:r>
    <w:r w:rsidR="002D2F8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9ABF" w14:textId="77777777" w:rsidR="00C54FF6" w:rsidRDefault="00C54FF6" w:rsidP="006611EC">
      <w:pPr>
        <w:spacing w:after="0" w:line="240" w:lineRule="auto"/>
      </w:pPr>
      <w:r>
        <w:separator/>
      </w:r>
    </w:p>
  </w:footnote>
  <w:footnote w:type="continuationSeparator" w:id="0">
    <w:p w14:paraId="71D1D7E9" w14:textId="77777777" w:rsidR="00C54FF6" w:rsidRDefault="00C54FF6" w:rsidP="0066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DC0103"/>
    <w:multiLevelType w:val="hybridMultilevel"/>
    <w:tmpl w:val="C5111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C3C19"/>
    <w:multiLevelType w:val="hybridMultilevel"/>
    <w:tmpl w:val="10226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5296"/>
    <w:multiLevelType w:val="hybridMultilevel"/>
    <w:tmpl w:val="561CC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692"/>
    <w:multiLevelType w:val="hybridMultilevel"/>
    <w:tmpl w:val="B1C6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DB9"/>
    <w:multiLevelType w:val="hybridMultilevel"/>
    <w:tmpl w:val="92542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53FF"/>
    <w:multiLevelType w:val="hybridMultilevel"/>
    <w:tmpl w:val="374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33D5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666"/>
    <w:multiLevelType w:val="hybridMultilevel"/>
    <w:tmpl w:val="6D2E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93A"/>
    <w:multiLevelType w:val="hybridMultilevel"/>
    <w:tmpl w:val="763A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05A3"/>
    <w:multiLevelType w:val="hybridMultilevel"/>
    <w:tmpl w:val="7B0E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1481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C40F7"/>
    <w:multiLevelType w:val="hybridMultilevel"/>
    <w:tmpl w:val="0BEE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6DA"/>
    <w:multiLevelType w:val="hybridMultilevel"/>
    <w:tmpl w:val="F33A9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941E8"/>
    <w:multiLevelType w:val="multilevel"/>
    <w:tmpl w:val="4C7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5A530F"/>
    <w:multiLevelType w:val="hybridMultilevel"/>
    <w:tmpl w:val="546E56B6"/>
    <w:lvl w:ilvl="0" w:tplc="76E6E0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B701FF"/>
    <w:multiLevelType w:val="hybridMultilevel"/>
    <w:tmpl w:val="79A8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0A0B9E"/>
    <w:multiLevelType w:val="hybridMultilevel"/>
    <w:tmpl w:val="C9F44C66"/>
    <w:lvl w:ilvl="0" w:tplc="FBD4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A293A"/>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830B4"/>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4289B"/>
    <w:multiLevelType w:val="hybridMultilevel"/>
    <w:tmpl w:val="4216A0E6"/>
    <w:lvl w:ilvl="0" w:tplc="6286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500DBC"/>
    <w:multiLevelType w:val="hybridMultilevel"/>
    <w:tmpl w:val="4720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6047A"/>
    <w:multiLevelType w:val="hybridMultilevel"/>
    <w:tmpl w:val="B2EEF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A2132C"/>
    <w:multiLevelType w:val="hybridMultilevel"/>
    <w:tmpl w:val="88523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437B2"/>
    <w:multiLevelType w:val="multilevel"/>
    <w:tmpl w:val="CDD63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23"/>
  </w:num>
  <w:num w:numId="4">
    <w:abstractNumId w:val="0"/>
  </w:num>
  <w:num w:numId="5">
    <w:abstractNumId w:val="15"/>
  </w:num>
  <w:num w:numId="6">
    <w:abstractNumId w:val="5"/>
  </w:num>
  <w:num w:numId="7">
    <w:abstractNumId w:val="18"/>
  </w:num>
  <w:num w:numId="8">
    <w:abstractNumId w:val="22"/>
  </w:num>
  <w:num w:numId="9">
    <w:abstractNumId w:val="8"/>
  </w:num>
  <w:num w:numId="10">
    <w:abstractNumId w:val="17"/>
  </w:num>
  <w:num w:numId="11">
    <w:abstractNumId w:val="10"/>
  </w:num>
  <w:num w:numId="12">
    <w:abstractNumId w:val="3"/>
  </w:num>
  <w:num w:numId="13">
    <w:abstractNumId w:val="6"/>
  </w:num>
  <w:num w:numId="14">
    <w:abstractNumId w:val="20"/>
  </w:num>
  <w:num w:numId="15">
    <w:abstractNumId w:val="21"/>
  </w:num>
  <w:num w:numId="16">
    <w:abstractNumId w:val="19"/>
  </w:num>
  <w:num w:numId="17">
    <w:abstractNumId w:val="9"/>
  </w:num>
  <w:num w:numId="18">
    <w:abstractNumId w:val="14"/>
  </w:num>
  <w:num w:numId="19">
    <w:abstractNumId w:val="11"/>
  </w:num>
  <w:num w:numId="20">
    <w:abstractNumId w:val="16"/>
  </w:num>
  <w:num w:numId="21">
    <w:abstractNumId w:val="1"/>
  </w:num>
  <w:num w:numId="22">
    <w:abstractNumId w:val="12"/>
  </w:num>
  <w:num w:numId="23">
    <w:abstractNumId w:val="7"/>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readOnly" w:enforcement="1" w:cryptProviderType="rsaAES" w:cryptAlgorithmClass="hash" w:cryptAlgorithmType="typeAny" w:cryptAlgorithmSid="14" w:cryptSpinCount="100000" w:hash="lLfNDX10BPBXTWQmVgytWvtNSdrV1htm0xkwVULHVSTGqQRngH9SSGGueNiWoTlMTcaou8XPzGAbz6ls08+sRg==" w:salt="JdLETit8vvl+NVd6shdX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E"/>
    <w:rsid w:val="000102A0"/>
    <w:rsid w:val="00012B11"/>
    <w:rsid w:val="00024280"/>
    <w:rsid w:val="0002533F"/>
    <w:rsid w:val="00040DD0"/>
    <w:rsid w:val="00041528"/>
    <w:rsid w:val="00052F68"/>
    <w:rsid w:val="00060AC7"/>
    <w:rsid w:val="00066D1B"/>
    <w:rsid w:val="00072657"/>
    <w:rsid w:val="00074863"/>
    <w:rsid w:val="00096E27"/>
    <w:rsid w:val="000B47DB"/>
    <w:rsid w:val="000D385B"/>
    <w:rsid w:val="000D67BF"/>
    <w:rsid w:val="000F102E"/>
    <w:rsid w:val="0010056C"/>
    <w:rsid w:val="00140E6B"/>
    <w:rsid w:val="001434F7"/>
    <w:rsid w:val="00145D56"/>
    <w:rsid w:val="001571FD"/>
    <w:rsid w:val="0017636E"/>
    <w:rsid w:val="001C4A86"/>
    <w:rsid w:val="001C7920"/>
    <w:rsid w:val="001E7317"/>
    <w:rsid w:val="002061B9"/>
    <w:rsid w:val="00221F17"/>
    <w:rsid w:val="00255E4C"/>
    <w:rsid w:val="00256BAA"/>
    <w:rsid w:val="0026116C"/>
    <w:rsid w:val="002634C8"/>
    <w:rsid w:val="00283239"/>
    <w:rsid w:val="00291AC6"/>
    <w:rsid w:val="00293D9A"/>
    <w:rsid w:val="002972A4"/>
    <w:rsid w:val="002B0A22"/>
    <w:rsid w:val="002D2F8E"/>
    <w:rsid w:val="002D4FB3"/>
    <w:rsid w:val="002E1D9A"/>
    <w:rsid w:val="002E5310"/>
    <w:rsid w:val="002E6B28"/>
    <w:rsid w:val="002F6EC1"/>
    <w:rsid w:val="002F7D19"/>
    <w:rsid w:val="00306812"/>
    <w:rsid w:val="00314EE3"/>
    <w:rsid w:val="003213ED"/>
    <w:rsid w:val="00324914"/>
    <w:rsid w:val="0032681A"/>
    <w:rsid w:val="0033416A"/>
    <w:rsid w:val="00343542"/>
    <w:rsid w:val="0035287A"/>
    <w:rsid w:val="00357F36"/>
    <w:rsid w:val="00364E4B"/>
    <w:rsid w:val="00373CDC"/>
    <w:rsid w:val="00374FD8"/>
    <w:rsid w:val="00375E97"/>
    <w:rsid w:val="00380834"/>
    <w:rsid w:val="00394D08"/>
    <w:rsid w:val="003B069C"/>
    <w:rsid w:val="003B7D1F"/>
    <w:rsid w:val="003C1EC6"/>
    <w:rsid w:val="003E0E5D"/>
    <w:rsid w:val="003F405A"/>
    <w:rsid w:val="003F622B"/>
    <w:rsid w:val="00432613"/>
    <w:rsid w:val="00433BD5"/>
    <w:rsid w:val="004354C2"/>
    <w:rsid w:val="00450F99"/>
    <w:rsid w:val="00476649"/>
    <w:rsid w:val="004A07F5"/>
    <w:rsid w:val="004B7AE5"/>
    <w:rsid w:val="004F1BA5"/>
    <w:rsid w:val="004F4E57"/>
    <w:rsid w:val="005101E6"/>
    <w:rsid w:val="00512D2C"/>
    <w:rsid w:val="005148C7"/>
    <w:rsid w:val="00527F53"/>
    <w:rsid w:val="00530258"/>
    <w:rsid w:val="00561813"/>
    <w:rsid w:val="00585DE7"/>
    <w:rsid w:val="005C3046"/>
    <w:rsid w:val="005C567C"/>
    <w:rsid w:val="005D4889"/>
    <w:rsid w:val="005E6AF3"/>
    <w:rsid w:val="005F738C"/>
    <w:rsid w:val="00600C30"/>
    <w:rsid w:val="00601330"/>
    <w:rsid w:val="00617446"/>
    <w:rsid w:val="00620711"/>
    <w:rsid w:val="00632E46"/>
    <w:rsid w:val="00640B4F"/>
    <w:rsid w:val="00641E45"/>
    <w:rsid w:val="00654CA4"/>
    <w:rsid w:val="006611EC"/>
    <w:rsid w:val="006617A3"/>
    <w:rsid w:val="00687E82"/>
    <w:rsid w:val="006949F2"/>
    <w:rsid w:val="006C07A4"/>
    <w:rsid w:val="006D4C7B"/>
    <w:rsid w:val="006D5E0F"/>
    <w:rsid w:val="006E416C"/>
    <w:rsid w:val="006F00DE"/>
    <w:rsid w:val="006F244C"/>
    <w:rsid w:val="006F2E34"/>
    <w:rsid w:val="006F645E"/>
    <w:rsid w:val="006F7076"/>
    <w:rsid w:val="007158A0"/>
    <w:rsid w:val="0074084F"/>
    <w:rsid w:val="007658CF"/>
    <w:rsid w:val="00766626"/>
    <w:rsid w:val="00774B76"/>
    <w:rsid w:val="00781A84"/>
    <w:rsid w:val="007A16BD"/>
    <w:rsid w:val="007B597F"/>
    <w:rsid w:val="007C4397"/>
    <w:rsid w:val="007C545B"/>
    <w:rsid w:val="007C7167"/>
    <w:rsid w:val="007E33F0"/>
    <w:rsid w:val="007E7775"/>
    <w:rsid w:val="007F3418"/>
    <w:rsid w:val="007F36BE"/>
    <w:rsid w:val="007F5CEC"/>
    <w:rsid w:val="0080060D"/>
    <w:rsid w:val="00823489"/>
    <w:rsid w:val="00832B24"/>
    <w:rsid w:val="00867632"/>
    <w:rsid w:val="00897D51"/>
    <w:rsid w:val="008C24E7"/>
    <w:rsid w:val="008C29C0"/>
    <w:rsid w:val="008C3DEE"/>
    <w:rsid w:val="008D1B6E"/>
    <w:rsid w:val="008D3DF6"/>
    <w:rsid w:val="008D3F75"/>
    <w:rsid w:val="008D51FD"/>
    <w:rsid w:val="00907B82"/>
    <w:rsid w:val="00914ECC"/>
    <w:rsid w:val="0092635A"/>
    <w:rsid w:val="00930A10"/>
    <w:rsid w:val="009337C2"/>
    <w:rsid w:val="00943DA7"/>
    <w:rsid w:val="0096142E"/>
    <w:rsid w:val="00967869"/>
    <w:rsid w:val="009839A5"/>
    <w:rsid w:val="00983B27"/>
    <w:rsid w:val="00990448"/>
    <w:rsid w:val="00996D1E"/>
    <w:rsid w:val="00996E85"/>
    <w:rsid w:val="009B1FCB"/>
    <w:rsid w:val="009C22F1"/>
    <w:rsid w:val="009C3CCF"/>
    <w:rsid w:val="009D2894"/>
    <w:rsid w:val="009F2E8F"/>
    <w:rsid w:val="00A028F3"/>
    <w:rsid w:val="00A12857"/>
    <w:rsid w:val="00A36E28"/>
    <w:rsid w:val="00A420F7"/>
    <w:rsid w:val="00A46E9D"/>
    <w:rsid w:val="00A66069"/>
    <w:rsid w:val="00A664E5"/>
    <w:rsid w:val="00A669CB"/>
    <w:rsid w:val="00A768ED"/>
    <w:rsid w:val="00A85233"/>
    <w:rsid w:val="00A85423"/>
    <w:rsid w:val="00AD0479"/>
    <w:rsid w:val="00AE0987"/>
    <w:rsid w:val="00AF3FE7"/>
    <w:rsid w:val="00AF4098"/>
    <w:rsid w:val="00AF7559"/>
    <w:rsid w:val="00B01D50"/>
    <w:rsid w:val="00B04499"/>
    <w:rsid w:val="00B046AC"/>
    <w:rsid w:val="00B26920"/>
    <w:rsid w:val="00B43325"/>
    <w:rsid w:val="00B51192"/>
    <w:rsid w:val="00B711AE"/>
    <w:rsid w:val="00B805C0"/>
    <w:rsid w:val="00B90A02"/>
    <w:rsid w:val="00BA7268"/>
    <w:rsid w:val="00BC2AC6"/>
    <w:rsid w:val="00BD4170"/>
    <w:rsid w:val="00BF226F"/>
    <w:rsid w:val="00BF6B94"/>
    <w:rsid w:val="00C00295"/>
    <w:rsid w:val="00C036DB"/>
    <w:rsid w:val="00C0476D"/>
    <w:rsid w:val="00C13369"/>
    <w:rsid w:val="00C22C6A"/>
    <w:rsid w:val="00C3389B"/>
    <w:rsid w:val="00C33FD8"/>
    <w:rsid w:val="00C403BB"/>
    <w:rsid w:val="00C442F1"/>
    <w:rsid w:val="00C468C4"/>
    <w:rsid w:val="00C54FF6"/>
    <w:rsid w:val="00C62DD3"/>
    <w:rsid w:val="00C6537F"/>
    <w:rsid w:val="00C76075"/>
    <w:rsid w:val="00C82E08"/>
    <w:rsid w:val="00CA1543"/>
    <w:rsid w:val="00D07AEA"/>
    <w:rsid w:val="00D218B0"/>
    <w:rsid w:val="00D2264B"/>
    <w:rsid w:val="00D308D4"/>
    <w:rsid w:val="00D41802"/>
    <w:rsid w:val="00D47DAE"/>
    <w:rsid w:val="00D52C34"/>
    <w:rsid w:val="00D561B6"/>
    <w:rsid w:val="00D62EF3"/>
    <w:rsid w:val="00D63404"/>
    <w:rsid w:val="00D71090"/>
    <w:rsid w:val="00D85DC7"/>
    <w:rsid w:val="00D90B53"/>
    <w:rsid w:val="00D928BC"/>
    <w:rsid w:val="00DD21A5"/>
    <w:rsid w:val="00DF04C8"/>
    <w:rsid w:val="00DF3DC8"/>
    <w:rsid w:val="00DF7255"/>
    <w:rsid w:val="00E02FEE"/>
    <w:rsid w:val="00E10D69"/>
    <w:rsid w:val="00E30950"/>
    <w:rsid w:val="00E345EF"/>
    <w:rsid w:val="00E77212"/>
    <w:rsid w:val="00E77D00"/>
    <w:rsid w:val="00E944E2"/>
    <w:rsid w:val="00E95264"/>
    <w:rsid w:val="00EB5FC0"/>
    <w:rsid w:val="00EB6DDE"/>
    <w:rsid w:val="00ED67D8"/>
    <w:rsid w:val="00EE7A4C"/>
    <w:rsid w:val="00EF3E17"/>
    <w:rsid w:val="00EF4E25"/>
    <w:rsid w:val="00F154E3"/>
    <w:rsid w:val="00F155BD"/>
    <w:rsid w:val="00F428E3"/>
    <w:rsid w:val="00F70F68"/>
    <w:rsid w:val="00F9081A"/>
    <w:rsid w:val="00F96992"/>
    <w:rsid w:val="00F9779A"/>
    <w:rsid w:val="00FE4670"/>
    <w:rsid w:val="00FE7798"/>
    <w:rsid w:val="00FF0977"/>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E3216"/>
  <w15:chartTrackingRefBased/>
  <w15:docId w15:val="{A8C00ADB-D4EB-410E-89C1-32BDB1F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1B"/>
  </w:style>
  <w:style w:type="paragraph" w:styleId="Heading1">
    <w:name w:val="heading 1"/>
    <w:basedOn w:val="Normal"/>
    <w:next w:val="Normal"/>
    <w:link w:val="Heading1Char"/>
    <w:uiPriority w:val="9"/>
    <w:qFormat/>
    <w:rsid w:val="006F0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00DE"/>
    <w:pPr>
      <w:spacing w:after="0" w:line="240" w:lineRule="auto"/>
    </w:pPr>
    <w:rPr>
      <w:rFonts w:eastAsiaTheme="minorEastAsia"/>
    </w:rPr>
  </w:style>
  <w:style w:type="character" w:customStyle="1" w:styleId="NoSpacingChar">
    <w:name w:val="No Spacing Char"/>
    <w:basedOn w:val="DefaultParagraphFont"/>
    <w:link w:val="NoSpacing"/>
    <w:uiPriority w:val="1"/>
    <w:rsid w:val="006F00DE"/>
    <w:rPr>
      <w:rFonts w:eastAsiaTheme="minorEastAsia"/>
    </w:rPr>
  </w:style>
  <w:style w:type="character" w:customStyle="1" w:styleId="Heading1Char">
    <w:name w:val="Heading 1 Char"/>
    <w:basedOn w:val="DefaultParagraphFont"/>
    <w:link w:val="Heading1"/>
    <w:uiPriority w:val="9"/>
    <w:rsid w:val="006F00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0DE"/>
    <w:pPr>
      <w:ind w:left="720"/>
      <w:contextualSpacing/>
    </w:pPr>
  </w:style>
  <w:style w:type="table" w:styleId="TableGrid">
    <w:name w:val="Table Grid"/>
    <w:basedOn w:val="TableNormal"/>
    <w:uiPriority w:val="39"/>
    <w:rsid w:val="006F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00DE"/>
    <w:pPr>
      <w:outlineLvl w:val="9"/>
    </w:pPr>
  </w:style>
  <w:style w:type="paragraph" w:styleId="TOC1">
    <w:name w:val="toc 1"/>
    <w:basedOn w:val="Normal"/>
    <w:next w:val="Normal"/>
    <w:autoRedefine/>
    <w:uiPriority w:val="39"/>
    <w:unhideWhenUsed/>
    <w:rsid w:val="006F00DE"/>
    <w:pPr>
      <w:spacing w:after="100"/>
    </w:pPr>
  </w:style>
  <w:style w:type="character" w:styleId="Hyperlink">
    <w:name w:val="Hyperlink"/>
    <w:basedOn w:val="DefaultParagraphFont"/>
    <w:uiPriority w:val="99"/>
    <w:unhideWhenUsed/>
    <w:rsid w:val="006F00DE"/>
    <w:rPr>
      <w:color w:val="0563C1" w:themeColor="hyperlink"/>
      <w:u w:val="single"/>
    </w:rPr>
  </w:style>
  <w:style w:type="paragraph" w:styleId="Header">
    <w:name w:val="header"/>
    <w:basedOn w:val="Normal"/>
    <w:link w:val="HeaderChar"/>
    <w:uiPriority w:val="99"/>
    <w:unhideWhenUsed/>
    <w:rsid w:val="0066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EC"/>
  </w:style>
  <w:style w:type="paragraph" w:styleId="Footer">
    <w:name w:val="footer"/>
    <w:basedOn w:val="Normal"/>
    <w:link w:val="FooterChar"/>
    <w:uiPriority w:val="99"/>
    <w:unhideWhenUsed/>
    <w:rsid w:val="0066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EC"/>
  </w:style>
  <w:style w:type="paragraph" w:customStyle="1" w:styleId="Default">
    <w:name w:val="Default"/>
    <w:rsid w:val="00A76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0711"/>
    <w:rPr>
      <w:color w:val="954F72" w:themeColor="followedHyperlink"/>
      <w:u w:val="single"/>
    </w:rPr>
  </w:style>
  <w:style w:type="character" w:customStyle="1" w:styleId="Heading2Char">
    <w:name w:val="Heading 2 Char"/>
    <w:basedOn w:val="DefaultParagraphFont"/>
    <w:link w:val="Heading2"/>
    <w:uiPriority w:val="9"/>
    <w:rsid w:val="00781A8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1A84"/>
    <w:pPr>
      <w:spacing w:after="100"/>
      <w:ind w:left="220"/>
    </w:pPr>
  </w:style>
  <w:style w:type="paragraph" w:styleId="Subtitle">
    <w:name w:val="Subtitle"/>
    <w:basedOn w:val="Normal"/>
    <w:next w:val="Normal"/>
    <w:link w:val="SubtitleChar"/>
    <w:uiPriority w:val="11"/>
    <w:qFormat/>
    <w:rsid w:val="001005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056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1EC6"/>
    <w:rPr>
      <w:sz w:val="16"/>
      <w:szCs w:val="16"/>
    </w:rPr>
  </w:style>
  <w:style w:type="paragraph" w:styleId="CommentText">
    <w:name w:val="annotation text"/>
    <w:basedOn w:val="Normal"/>
    <w:link w:val="CommentTextChar"/>
    <w:uiPriority w:val="99"/>
    <w:semiHidden/>
    <w:unhideWhenUsed/>
    <w:rsid w:val="003C1EC6"/>
    <w:pPr>
      <w:spacing w:line="240" w:lineRule="auto"/>
    </w:pPr>
    <w:rPr>
      <w:sz w:val="20"/>
      <w:szCs w:val="20"/>
    </w:rPr>
  </w:style>
  <w:style w:type="character" w:customStyle="1" w:styleId="CommentTextChar">
    <w:name w:val="Comment Text Char"/>
    <w:basedOn w:val="DefaultParagraphFont"/>
    <w:link w:val="CommentText"/>
    <w:uiPriority w:val="99"/>
    <w:semiHidden/>
    <w:rsid w:val="003C1EC6"/>
    <w:rPr>
      <w:sz w:val="20"/>
      <w:szCs w:val="20"/>
    </w:rPr>
  </w:style>
  <w:style w:type="paragraph" w:styleId="CommentSubject">
    <w:name w:val="annotation subject"/>
    <w:basedOn w:val="CommentText"/>
    <w:next w:val="CommentText"/>
    <w:link w:val="CommentSubjectChar"/>
    <w:uiPriority w:val="99"/>
    <w:semiHidden/>
    <w:unhideWhenUsed/>
    <w:rsid w:val="003C1EC6"/>
    <w:rPr>
      <w:b/>
      <w:bCs/>
    </w:rPr>
  </w:style>
  <w:style w:type="character" w:customStyle="1" w:styleId="CommentSubjectChar">
    <w:name w:val="Comment Subject Char"/>
    <w:basedOn w:val="CommentTextChar"/>
    <w:link w:val="CommentSubject"/>
    <w:uiPriority w:val="99"/>
    <w:semiHidden/>
    <w:rsid w:val="003C1EC6"/>
    <w:rPr>
      <w:b/>
      <w:bCs/>
      <w:sz w:val="20"/>
      <w:szCs w:val="20"/>
    </w:rPr>
  </w:style>
  <w:style w:type="paragraph" w:styleId="Revision">
    <w:name w:val="Revision"/>
    <w:hidden/>
    <w:uiPriority w:val="99"/>
    <w:semiHidden/>
    <w:rsid w:val="003C1EC6"/>
    <w:pPr>
      <w:spacing w:after="0" w:line="240" w:lineRule="auto"/>
    </w:pPr>
  </w:style>
  <w:style w:type="paragraph" w:styleId="BalloonText">
    <w:name w:val="Balloon Text"/>
    <w:basedOn w:val="Normal"/>
    <w:link w:val="BalloonTextChar"/>
    <w:uiPriority w:val="99"/>
    <w:semiHidden/>
    <w:unhideWhenUsed/>
    <w:rsid w:val="003C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C6"/>
    <w:rPr>
      <w:rFonts w:ascii="Segoe UI" w:hAnsi="Segoe UI" w:cs="Segoe UI"/>
      <w:sz w:val="18"/>
      <w:szCs w:val="18"/>
    </w:rPr>
  </w:style>
  <w:style w:type="paragraph" w:styleId="BodyText">
    <w:name w:val="Body Text"/>
    <w:basedOn w:val="Normal"/>
    <w:link w:val="BodyTextChar"/>
    <w:uiPriority w:val="99"/>
    <w:semiHidden/>
    <w:unhideWhenUsed/>
    <w:rsid w:val="00AE0987"/>
    <w:pPr>
      <w:spacing w:after="120"/>
    </w:pPr>
  </w:style>
  <w:style w:type="character" w:customStyle="1" w:styleId="BodyTextChar">
    <w:name w:val="Body Text Char"/>
    <w:basedOn w:val="DefaultParagraphFont"/>
    <w:link w:val="BodyText"/>
    <w:uiPriority w:val="99"/>
    <w:semiHidden/>
    <w:rsid w:val="00AE0987"/>
  </w:style>
  <w:style w:type="table" w:customStyle="1" w:styleId="TableGrid0">
    <w:name w:val="TableGrid"/>
    <w:rsid w:val="00BA7268"/>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1434F7"/>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1434F7"/>
    <w:rPr>
      <w:rFonts w:ascii="Times New Roman" w:eastAsia="Times New Roman" w:hAnsi="Times New Roman" w:cs="Times New Roman"/>
      <w:sz w:val="20"/>
      <w:szCs w:val="20"/>
      <w:lang w:eastAsia="zh-CN"/>
    </w:rPr>
  </w:style>
  <w:style w:type="character" w:styleId="FootnoteReference">
    <w:name w:val="footnote reference"/>
    <w:uiPriority w:val="99"/>
    <w:semiHidden/>
    <w:rsid w:val="001434F7"/>
    <w:rPr>
      <w:rFonts w:cs="Times New Roman"/>
      <w:vertAlign w:val="superscript"/>
    </w:rPr>
  </w:style>
  <w:style w:type="paragraph" w:styleId="NormalWeb">
    <w:name w:val="Normal (Web)"/>
    <w:basedOn w:val="Normal"/>
    <w:uiPriority w:val="99"/>
    <w:semiHidden/>
    <w:unhideWhenUsed/>
    <w:rsid w:val="00E10D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129">
      <w:bodyDiv w:val="1"/>
      <w:marLeft w:val="0"/>
      <w:marRight w:val="0"/>
      <w:marTop w:val="0"/>
      <w:marBottom w:val="0"/>
      <w:divBdr>
        <w:top w:val="none" w:sz="0" w:space="0" w:color="auto"/>
        <w:left w:val="none" w:sz="0" w:space="0" w:color="auto"/>
        <w:bottom w:val="none" w:sz="0" w:space="0" w:color="auto"/>
        <w:right w:val="none" w:sz="0" w:space="0" w:color="auto"/>
      </w:divBdr>
      <w:divsChild>
        <w:div w:id="1902280139">
          <w:marLeft w:val="0"/>
          <w:marRight w:val="0"/>
          <w:marTop w:val="0"/>
          <w:marBottom w:val="0"/>
          <w:divBdr>
            <w:top w:val="none" w:sz="0" w:space="0" w:color="auto"/>
            <w:left w:val="none" w:sz="0" w:space="0" w:color="auto"/>
            <w:bottom w:val="none" w:sz="0" w:space="0" w:color="auto"/>
            <w:right w:val="none" w:sz="0" w:space="0" w:color="auto"/>
          </w:divBdr>
          <w:divsChild>
            <w:div w:id="84690458">
              <w:marLeft w:val="0"/>
              <w:marRight w:val="0"/>
              <w:marTop w:val="0"/>
              <w:marBottom w:val="0"/>
              <w:divBdr>
                <w:top w:val="none" w:sz="0" w:space="0" w:color="auto"/>
                <w:left w:val="none" w:sz="0" w:space="0" w:color="auto"/>
                <w:bottom w:val="none" w:sz="0" w:space="0" w:color="auto"/>
                <w:right w:val="none" w:sz="0" w:space="0" w:color="auto"/>
              </w:divBdr>
              <w:divsChild>
                <w:div w:id="1144083265">
                  <w:marLeft w:val="0"/>
                  <w:marRight w:val="0"/>
                  <w:marTop w:val="0"/>
                  <w:marBottom w:val="0"/>
                  <w:divBdr>
                    <w:top w:val="none" w:sz="0" w:space="0" w:color="auto"/>
                    <w:left w:val="none" w:sz="0" w:space="0" w:color="auto"/>
                    <w:bottom w:val="none" w:sz="0" w:space="0" w:color="auto"/>
                    <w:right w:val="none" w:sz="0" w:space="0" w:color="auto"/>
                  </w:divBdr>
                  <w:divsChild>
                    <w:div w:id="4217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01852">
      <w:bodyDiv w:val="1"/>
      <w:marLeft w:val="0"/>
      <w:marRight w:val="0"/>
      <w:marTop w:val="0"/>
      <w:marBottom w:val="0"/>
      <w:divBdr>
        <w:top w:val="none" w:sz="0" w:space="0" w:color="auto"/>
        <w:left w:val="none" w:sz="0" w:space="0" w:color="auto"/>
        <w:bottom w:val="none" w:sz="0" w:space="0" w:color="auto"/>
        <w:right w:val="none" w:sz="0" w:space="0" w:color="auto"/>
      </w:divBdr>
      <w:divsChild>
        <w:div w:id="1622226731">
          <w:marLeft w:val="0"/>
          <w:marRight w:val="0"/>
          <w:marTop w:val="0"/>
          <w:marBottom w:val="0"/>
          <w:divBdr>
            <w:top w:val="none" w:sz="0" w:space="0" w:color="auto"/>
            <w:left w:val="none" w:sz="0" w:space="0" w:color="auto"/>
            <w:bottom w:val="none" w:sz="0" w:space="0" w:color="auto"/>
            <w:right w:val="none" w:sz="0" w:space="0" w:color="auto"/>
          </w:divBdr>
          <w:divsChild>
            <w:div w:id="2019581137">
              <w:marLeft w:val="0"/>
              <w:marRight w:val="0"/>
              <w:marTop w:val="0"/>
              <w:marBottom w:val="0"/>
              <w:divBdr>
                <w:top w:val="none" w:sz="0" w:space="0" w:color="auto"/>
                <w:left w:val="none" w:sz="0" w:space="0" w:color="auto"/>
                <w:bottom w:val="none" w:sz="0" w:space="0" w:color="auto"/>
                <w:right w:val="none" w:sz="0" w:space="0" w:color="auto"/>
              </w:divBdr>
              <w:divsChild>
                <w:div w:id="1825926135">
                  <w:marLeft w:val="0"/>
                  <w:marRight w:val="0"/>
                  <w:marTop w:val="0"/>
                  <w:marBottom w:val="0"/>
                  <w:divBdr>
                    <w:top w:val="none" w:sz="0" w:space="0" w:color="auto"/>
                    <w:left w:val="none" w:sz="0" w:space="0" w:color="auto"/>
                    <w:bottom w:val="none" w:sz="0" w:space="0" w:color="auto"/>
                    <w:right w:val="none" w:sz="0" w:space="0" w:color="auto"/>
                  </w:divBdr>
                  <w:divsChild>
                    <w:div w:id="6093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526">
      <w:bodyDiv w:val="1"/>
      <w:marLeft w:val="0"/>
      <w:marRight w:val="0"/>
      <w:marTop w:val="0"/>
      <w:marBottom w:val="0"/>
      <w:divBdr>
        <w:top w:val="none" w:sz="0" w:space="0" w:color="auto"/>
        <w:left w:val="none" w:sz="0" w:space="0" w:color="auto"/>
        <w:bottom w:val="none" w:sz="0" w:space="0" w:color="auto"/>
        <w:right w:val="none" w:sz="0" w:space="0" w:color="auto"/>
      </w:divBdr>
      <w:divsChild>
        <w:div w:id="471294343">
          <w:marLeft w:val="0"/>
          <w:marRight w:val="0"/>
          <w:marTop w:val="0"/>
          <w:marBottom w:val="0"/>
          <w:divBdr>
            <w:top w:val="none" w:sz="0" w:space="0" w:color="auto"/>
            <w:left w:val="none" w:sz="0" w:space="0" w:color="auto"/>
            <w:bottom w:val="none" w:sz="0" w:space="0" w:color="auto"/>
            <w:right w:val="none" w:sz="0" w:space="0" w:color="auto"/>
          </w:divBdr>
          <w:divsChild>
            <w:div w:id="1885871660">
              <w:marLeft w:val="0"/>
              <w:marRight w:val="0"/>
              <w:marTop w:val="0"/>
              <w:marBottom w:val="0"/>
              <w:divBdr>
                <w:top w:val="none" w:sz="0" w:space="0" w:color="auto"/>
                <w:left w:val="none" w:sz="0" w:space="0" w:color="auto"/>
                <w:bottom w:val="none" w:sz="0" w:space="0" w:color="auto"/>
                <w:right w:val="none" w:sz="0" w:space="0" w:color="auto"/>
              </w:divBdr>
              <w:divsChild>
                <w:div w:id="1378167737">
                  <w:marLeft w:val="0"/>
                  <w:marRight w:val="0"/>
                  <w:marTop w:val="0"/>
                  <w:marBottom w:val="0"/>
                  <w:divBdr>
                    <w:top w:val="none" w:sz="0" w:space="0" w:color="auto"/>
                    <w:left w:val="none" w:sz="0" w:space="0" w:color="auto"/>
                    <w:bottom w:val="none" w:sz="0" w:space="0" w:color="auto"/>
                    <w:right w:val="none" w:sz="0" w:space="0" w:color="auto"/>
                  </w:divBdr>
                  <w:divsChild>
                    <w:div w:id="727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82566">
      <w:bodyDiv w:val="1"/>
      <w:marLeft w:val="0"/>
      <w:marRight w:val="0"/>
      <w:marTop w:val="0"/>
      <w:marBottom w:val="0"/>
      <w:divBdr>
        <w:top w:val="none" w:sz="0" w:space="0" w:color="auto"/>
        <w:left w:val="none" w:sz="0" w:space="0" w:color="auto"/>
        <w:bottom w:val="none" w:sz="0" w:space="0" w:color="auto"/>
        <w:right w:val="none" w:sz="0" w:space="0" w:color="auto"/>
      </w:divBdr>
    </w:div>
    <w:div w:id="555820316">
      <w:bodyDiv w:val="1"/>
      <w:marLeft w:val="0"/>
      <w:marRight w:val="0"/>
      <w:marTop w:val="0"/>
      <w:marBottom w:val="0"/>
      <w:divBdr>
        <w:top w:val="none" w:sz="0" w:space="0" w:color="auto"/>
        <w:left w:val="none" w:sz="0" w:space="0" w:color="auto"/>
        <w:bottom w:val="none" w:sz="0" w:space="0" w:color="auto"/>
        <w:right w:val="none" w:sz="0" w:space="0" w:color="auto"/>
      </w:divBdr>
      <w:divsChild>
        <w:div w:id="1186014982">
          <w:marLeft w:val="0"/>
          <w:marRight w:val="0"/>
          <w:marTop w:val="0"/>
          <w:marBottom w:val="0"/>
          <w:divBdr>
            <w:top w:val="none" w:sz="0" w:space="0" w:color="auto"/>
            <w:left w:val="none" w:sz="0" w:space="0" w:color="auto"/>
            <w:bottom w:val="none" w:sz="0" w:space="0" w:color="auto"/>
            <w:right w:val="none" w:sz="0" w:space="0" w:color="auto"/>
          </w:divBdr>
          <w:divsChild>
            <w:div w:id="829953447">
              <w:marLeft w:val="0"/>
              <w:marRight w:val="0"/>
              <w:marTop w:val="0"/>
              <w:marBottom w:val="0"/>
              <w:divBdr>
                <w:top w:val="none" w:sz="0" w:space="0" w:color="auto"/>
                <w:left w:val="none" w:sz="0" w:space="0" w:color="auto"/>
                <w:bottom w:val="none" w:sz="0" w:space="0" w:color="auto"/>
                <w:right w:val="none" w:sz="0" w:space="0" w:color="auto"/>
              </w:divBdr>
              <w:divsChild>
                <w:div w:id="1724912926">
                  <w:marLeft w:val="0"/>
                  <w:marRight w:val="0"/>
                  <w:marTop w:val="0"/>
                  <w:marBottom w:val="0"/>
                  <w:divBdr>
                    <w:top w:val="none" w:sz="0" w:space="0" w:color="auto"/>
                    <w:left w:val="none" w:sz="0" w:space="0" w:color="auto"/>
                    <w:bottom w:val="none" w:sz="0" w:space="0" w:color="auto"/>
                    <w:right w:val="none" w:sz="0" w:space="0" w:color="auto"/>
                  </w:divBdr>
                  <w:divsChild>
                    <w:div w:id="1278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6805">
      <w:bodyDiv w:val="1"/>
      <w:marLeft w:val="0"/>
      <w:marRight w:val="0"/>
      <w:marTop w:val="0"/>
      <w:marBottom w:val="0"/>
      <w:divBdr>
        <w:top w:val="none" w:sz="0" w:space="0" w:color="auto"/>
        <w:left w:val="none" w:sz="0" w:space="0" w:color="auto"/>
        <w:bottom w:val="none" w:sz="0" w:space="0" w:color="auto"/>
        <w:right w:val="none" w:sz="0" w:space="0" w:color="auto"/>
      </w:divBdr>
    </w:div>
    <w:div w:id="801968330">
      <w:bodyDiv w:val="1"/>
      <w:marLeft w:val="0"/>
      <w:marRight w:val="0"/>
      <w:marTop w:val="0"/>
      <w:marBottom w:val="0"/>
      <w:divBdr>
        <w:top w:val="none" w:sz="0" w:space="0" w:color="auto"/>
        <w:left w:val="none" w:sz="0" w:space="0" w:color="auto"/>
        <w:bottom w:val="none" w:sz="0" w:space="0" w:color="auto"/>
        <w:right w:val="none" w:sz="0" w:space="0" w:color="auto"/>
      </w:divBdr>
      <w:divsChild>
        <w:div w:id="385447639">
          <w:marLeft w:val="0"/>
          <w:marRight w:val="0"/>
          <w:marTop w:val="0"/>
          <w:marBottom w:val="0"/>
          <w:divBdr>
            <w:top w:val="none" w:sz="0" w:space="0" w:color="auto"/>
            <w:left w:val="none" w:sz="0" w:space="0" w:color="auto"/>
            <w:bottom w:val="none" w:sz="0" w:space="0" w:color="auto"/>
            <w:right w:val="none" w:sz="0" w:space="0" w:color="auto"/>
          </w:divBdr>
          <w:divsChild>
            <w:div w:id="328604194">
              <w:marLeft w:val="0"/>
              <w:marRight w:val="0"/>
              <w:marTop w:val="0"/>
              <w:marBottom w:val="0"/>
              <w:divBdr>
                <w:top w:val="none" w:sz="0" w:space="0" w:color="auto"/>
                <w:left w:val="none" w:sz="0" w:space="0" w:color="auto"/>
                <w:bottom w:val="none" w:sz="0" w:space="0" w:color="auto"/>
                <w:right w:val="none" w:sz="0" w:space="0" w:color="auto"/>
              </w:divBdr>
              <w:divsChild>
                <w:div w:id="1096903241">
                  <w:marLeft w:val="0"/>
                  <w:marRight w:val="0"/>
                  <w:marTop w:val="0"/>
                  <w:marBottom w:val="0"/>
                  <w:divBdr>
                    <w:top w:val="none" w:sz="0" w:space="0" w:color="auto"/>
                    <w:left w:val="none" w:sz="0" w:space="0" w:color="auto"/>
                    <w:bottom w:val="none" w:sz="0" w:space="0" w:color="auto"/>
                    <w:right w:val="none" w:sz="0" w:space="0" w:color="auto"/>
                  </w:divBdr>
                  <w:divsChild>
                    <w:div w:id="6413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6457">
      <w:bodyDiv w:val="1"/>
      <w:marLeft w:val="0"/>
      <w:marRight w:val="0"/>
      <w:marTop w:val="0"/>
      <w:marBottom w:val="0"/>
      <w:divBdr>
        <w:top w:val="none" w:sz="0" w:space="0" w:color="auto"/>
        <w:left w:val="none" w:sz="0" w:space="0" w:color="auto"/>
        <w:bottom w:val="none" w:sz="0" w:space="0" w:color="auto"/>
        <w:right w:val="none" w:sz="0" w:space="0" w:color="auto"/>
      </w:divBdr>
      <w:divsChild>
        <w:div w:id="1312293816">
          <w:marLeft w:val="0"/>
          <w:marRight w:val="0"/>
          <w:marTop w:val="0"/>
          <w:marBottom w:val="0"/>
          <w:divBdr>
            <w:top w:val="none" w:sz="0" w:space="0" w:color="auto"/>
            <w:left w:val="none" w:sz="0" w:space="0" w:color="auto"/>
            <w:bottom w:val="none" w:sz="0" w:space="0" w:color="auto"/>
            <w:right w:val="none" w:sz="0" w:space="0" w:color="auto"/>
          </w:divBdr>
          <w:divsChild>
            <w:div w:id="1294948023">
              <w:marLeft w:val="0"/>
              <w:marRight w:val="0"/>
              <w:marTop w:val="0"/>
              <w:marBottom w:val="0"/>
              <w:divBdr>
                <w:top w:val="none" w:sz="0" w:space="0" w:color="auto"/>
                <w:left w:val="none" w:sz="0" w:space="0" w:color="auto"/>
                <w:bottom w:val="none" w:sz="0" w:space="0" w:color="auto"/>
                <w:right w:val="none" w:sz="0" w:space="0" w:color="auto"/>
              </w:divBdr>
              <w:divsChild>
                <w:div w:id="1740982422">
                  <w:marLeft w:val="0"/>
                  <w:marRight w:val="0"/>
                  <w:marTop w:val="0"/>
                  <w:marBottom w:val="0"/>
                  <w:divBdr>
                    <w:top w:val="none" w:sz="0" w:space="0" w:color="auto"/>
                    <w:left w:val="none" w:sz="0" w:space="0" w:color="auto"/>
                    <w:bottom w:val="none" w:sz="0" w:space="0" w:color="auto"/>
                    <w:right w:val="none" w:sz="0" w:space="0" w:color="auto"/>
                  </w:divBdr>
                  <w:divsChild>
                    <w:div w:id="21012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7164">
      <w:bodyDiv w:val="1"/>
      <w:marLeft w:val="0"/>
      <w:marRight w:val="0"/>
      <w:marTop w:val="0"/>
      <w:marBottom w:val="0"/>
      <w:divBdr>
        <w:top w:val="none" w:sz="0" w:space="0" w:color="auto"/>
        <w:left w:val="none" w:sz="0" w:space="0" w:color="auto"/>
        <w:bottom w:val="none" w:sz="0" w:space="0" w:color="auto"/>
        <w:right w:val="none" w:sz="0" w:space="0" w:color="auto"/>
      </w:divBdr>
      <w:divsChild>
        <w:div w:id="1010912583">
          <w:marLeft w:val="0"/>
          <w:marRight w:val="0"/>
          <w:marTop w:val="0"/>
          <w:marBottom w:val="0"/>
          <w:divBdr>
            <w:top w:val="none" w:sz="0" w:space="0" w:color="auto"/>
            <w:left w:val="none" w:sz="0" w:space="0" w:color="auto"/>
            <w:bottom w:val="none" w:sz="0" w:space="0" w:color="auto"/>
            <w:right w:val="none" w:sz="0" w:space="0" w:color="auto"/>
          </w:divBdr>
          <w:divsChild>
            <w:div w:id="875047844">
              <w:marLeft w:val="0"/>
              <w:marRight w:val="0"/>
              <w:marTop w:val="0"/>
              <w:marBottom w:val="0"/>
              <w:divBdr>
                <w:top w:val="none" w:sz="0" w:space="0" w:color="auto"/>
                <w:left w:val="none" w:sz="0" w:space="0" w:color="auto"/>
                <w:bottom w:val="none" w:sz="0" w:space="0" w:color="auto"/>
                <w:right w:val="none" w:sz="0" w:space="0" w:color="auto"/>
              </w:divBdr>
              <w:divsChild>
                <w:div w:id="326062160">
                  <w:marLeft w:val="0"/>
                  <w:marRight w:val="0"/>
                  <w:marTop w:val="0"/>
                  <w:marBottom w:val="0"/>
                  <w:divBdr>
                    <w:top w:val="none" w:sz="0" w:space="0" w:color="auto"/>
                    <w:left w:val="none" w:sz="0" w:space="0" w:color="auto"/>
                    <w:bottom w:val="none" w:sz="0" w:space="0" w:color="auto"/>
                    <w:right w:val="none" w:sz="0" w:space="0" w:color="auto"/>
                  </w:divBdr>
                  <w:divsChild>
                    <w:div w:id="8097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211">
      <w:bodyDiv w:val="1"/>
      <w:marLeft w:val="0"/>
      <w:marRight w:val="0"/>
      <w:marTop w:val="0"/>
      <w:marBottom w:val="0"/>
      <w:divBdr>
        <w:top w:val="none" w:sz="0" w:space="0" w:color="auto"/>
        <w:left w:val="none" w:sz="0" w:space="0" w:color="auto"/>
        <w:bottom w:val="none" w:sz="0" w:space="0" w:color="auto"/>
        <w:right w:val="none" w:sz="0" w:space="0" w:color="auto"/>
      </w:divBdr>
      <w:divsChild>
        <w:div w:id="2077119766">
          <w:marLeft w:val="0"/>
          <w:marRight w:val="0"/>
          <w:marTop w:val="0"/>
          <w:marBottom w:val="0"/>
          <w:divBdr>
            <w:top w:val="none" w:sz="0" w:space="0" w:color="auto"/>
            <w:left w:val="none" w:sz="0" w:space="0" w:color="auto"/>
            <w:bottom w:val="none" w:sz="0" w:space="0" w:color="auto"/>
            <w:right w:val="none" w:sz="0" w:space="0" w:color="auto"/>
          </w:divBdr>
          <w:divsChild>
            <w:div w:id="1116295250">
              <w:marLeft w:val="0"/>
              <w:marRight w:val="0"/>
              <w:marTop w:val="0"/>
              <w:marBottom w:val="0"/>
              <w:divBdr>
                <w:top w:val="none" w:sz="0" w:space="0" w:color="auto"/>
                <w:left w:val="none" w:sz="0" w:space="0" w:color="auto"/>
                <w:bottom w:val="none" w:sz="0" w:space="0" w:color="auto"/>
                <w:right w:val="none" w:sz="0" w:space="0" w:color="auto"/>
              </w:divBdr>
              <w:divsChild>
                <w:div w:id="526336967">
                  <w:marLeft w:val="0"/>
                  <w:marRight w:val="0"/>
                  <w:marTop w:val="0"/>
                  <w:marBottom w:val="0"/>
                  <w:divBdr>
                    <w:top w:val="none" w:sz="0" w:space="0" w:color="auto"/>
                    <w:left w:val="none" w:sz="0" w:space="0" w:color="auto"/>
                    <w:bottom w:val="none" w:sz="0" w:space="0" w:color="auto"/>
                    <w:right w:val="none" w:sz="0" w:space="0" w:color="auto"/>
                  </w:divBdr>
                  <w:divsChild>
                    <w:div w:id="6731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46">
      <w:bodyDiv w:val="1"/>
      <w:marLeft w:val="0"/>
      <w:marRight w:val="0"/>
      <w:marTop w:val="0"/>
      <w:marBottom w:val="0"/>
      <w:divBdr>
        <w:top w:val="none" w:sz="0" w:space="0" w:color="auto"/>
        <w:left w:val="none" w:sz="0" w:space="0" w:color="auto"/>
        <w:bottom w:val="none" w:sz="0" w:space="0" w:color="auto"/>
        <w:right w:val="none" w:sz="0" w:space="0" w:color="auto"/>
      </w:divBdr>
      <w:divsChild>
        <w:div w:id="2114007379">
          <w:marLeft w:val="0"/>
          <w:marRight w:val="0"/>
          <w:marTop w:val="0"/>
          <w:marBottom w:val="0"/>
          <w:divBdr>
            <w:top w:val="none" w:sz="0" w:space="0" w:color="auto"/>
            <w:left w:val="none" w:sz="0" w:space="0" w:color="auto"/>
            <w:bottom w:val="none" w:sz="0" w:space="0" w:color="auto"/>
            <w:right w:val="none" w:sz="0" w:space="0" w:color="auto"/>
          </w:divBdr>
          <w:divsChild>
            <w:div w:id="28458298">
              <w:marLeft w:val="0"/>
              <w:marRight w:val="0"/>
              <w:marTop w:val="0"/>
              <w:marBottom w:val="0"/>
              <w:divBdr>
                <w:top w:val="none" w:sz="0" w:space="0" w:color="auto"/>
                <w:left w:val="none" w:sz="0" w:space="0" w:color="auto"/>
                <w:bottom w:val="none" w:sz="0" w:space="0" w:color="auto"/>
                <w:right w:val="none" w:sz="0" w:space="0" w:color="auto"/>
              </w:divBdr>
              <w:divsChild>
                <w:div w:id="1180196757">
                  <w:marLeft w:val="0"/>
                  <w:marRight w:val="0"/>
                  <w:marTop w:val="0"/>
                  <w:marBottom w:val="0"/>
                  <w:divBdr>
                    <w:top w:val="none" w:sz="0" w:space="0" w:color="auto"/>
                    <w:left w:val="none" w:sz="0" w:space="0" w:color="auto"/>
                    <w:bottom w:val="none" w:sz="0" w:space="0" w:color="auto"/>
                    <w:right w:val="none" w:sz="0" w:space="0" w:color="auto"/>
                  </w:divBdr>
                  <w:divsChild>
                    <w:div w:id="5087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3332">
      <w:bodyDiv w:val="1"/>
      <w:marLeft w:val="0"/>
      <w:marRight w:val="0"/>
      <w:marTop w:val="0"/>
      <w:marBottom w:val="0"/>
      <w:divBdr>
        <w:top w:val="none" w:sz="0" w:space="0" w:color="auto"/>
        <w:left w:val="none" w:sz="0" w:space="0" w:color="auto"/>
        <w:bottom w:val="none" w:sz="0" w:space="0" w:color="auto"/>
        <w:right w:val="none" w:sz="0" w:space="0" w:color="auto"/>
      </w:divBdr>
    </w:div>
    <w:div w:id="2038845759">
      <w:bodyDiv w:val="1"/>
      <w:marLeft w:val="0"/>
      <w:marRight w:val="0"/>
      <w:marTop w:val="0"/>
      <w:marBottom w:val="0"/>
      <w:divBdr>
        <w:top w:val="none" w:sz="0" w:space="0" w:color="auto"/>
        <w:left w:val="none" w:sz="0" w:space="0" w:color="auto"/>
        <w:bottom w:val="none" w:sz="0" w:space="0" w:color="auto"/>
        <w:right w:val="none" w:sz="0" w:space="0" w:color="auto"/>
      </w:divBdr>
      <w:divsChild>
        <w:div w:id="1539049899">
          <w:marLeft w:val="0"/>
          <w:marRight w:val="0"/>
          <w:marTop w:val="0"/>
          <w:marBottom w:val="0"/>
          <w:divBdr>
            <w:top w:val="none" w:sz="0" w:space="0" w:color="auto"/>
            <w:left w:val="none" w:sz="0" w:space="0" w:color="auto"/>
            <w:bottom w:val="none" w:sz="0" w:space="0" w:color="auto"/>
            <w:right w:val="none" w:sz="0" w:space="0" w:color="auto"/>
          </w:divBdr>
          <w:divsChild>
            <w:div w:id="933631343">
              <w:marLeft w:val="0"/>
              <w:marRight w:val="0"/>
              <w:marTop w:val="0"/>
              <w:marBottom w:val="0"/>
              <w:divBdr>
                <w:top w:val="none" w:sz="0" w:space="0" w:color="auto"/>
                <w:left w:val="none" w:sz="0" w:space="0" w:color="auto"/>
                <w:bottom w:val="none" w:sz="0" w:space="0" w:color="auto"/>
                <w:right w:val="none" w:sz="0" w:space="0" w:color="auto"/>
              </w:divBdr>
              <w:divsChild>
                <w:div w:id="814563230">
                  <w:marLeft w:val="0"/>
                  <w:marRight w:val="0"/>
                  <w:marTop w:val="0"/>
                  <w:marBottom w:val="0"/>
                  <w:divBdr>
                    <w:top w:val="none" w:sz="0" w:space="0" w:color="auto"/>
                    <w:left w:val="none" w:sz="0" w:space="0" w:color="auto"/>
                    <w:bottom w:val="none" w:sz="0" w:space="0" w:color="auto"/>
                    <w:right w:val="none" w:sz="0" w:space="0" w:color="auto"/>
                  </w:divBdr>
                  <w:divsChild>
                    <w:div w:id="1581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6691">
      <w:bodyDiv w:val="1"/>
      <w:marLeft w:val="0"/>
      <w:marRight w:val="0"/>
      <w:marTop w:val="0"/>
      <w:marBottom w:val="0"/>
      <w:divBdr>
        <w:top w:val="none" w:sz="0" w:space="0" w:color="auto"/>
        <w:left w:val="none" w:sz="0" w:space="0" w:color="auto"/>
        <w:bottom w:val="none" w:sz="0" w:space="0" w:color="auto"/>
        <w:right w:val="none" w:sz="0" w:space="0" w:color="auto"/>
      </w:divBdr>
      <w:divsChild>
        <w:div w:id="334192149">
          <w:marLeft w:val="0"/>
          <w:marRight w:val="0"/>
          <w:marTop w:val="0"/>
          <w:marBottom w:val="0"/>
          <w:divBdr>
            <w:top w:val="none" w:sz="0" w:space="0" w:color="auto"/>
            <w:left w:val="none" w:sz="0" w:space="0" w:color="auto"/>
            <w:bottom w:val="none" w:sz="0" w:space="0" w:color="auto"/>
            <w:right w:val="none" w:sz="0" w:space="0" w:color="auto"/>
          </w:divBdr>
          <w:divsChild>
            <w:div w:id="1411998477">
              <w:marLeft w:val="0"/>
              <w:marRight w:val="0"/>
              <w:marTop w:val="0"/>
              <w:marBottom w:val="0"/>
              <w:divBdr>
                <w:top w:val="none" w:sz="0" w:space="0" w:color="auto"/>
                <w:left w:val="none" w:sz="0" w:space="0" w:color="auto"/>
                <w:bottom w:val="none" w:sz="0" w:space="0" w:color="auto"/>
                <w:right w:val="none" w:sz="0" w:space="0" w:color="auto"/>
              </w:divBdr>
              <w:divsChild>
                <w:div w:id="1187333561">
                  <w:marLeft w:val="0"/>
                  <w:marRight w:val="0"/>
                  <w:marTop w:val="0"/>
                  <w:marBottom w:val="0"/>
                  <w:divBdr>
                    <w:top w:val="none" w:sz="0" w:space="0" w:color="auto"/>
                    <w:left w:val="none" w:sz="0" w:space="0" w:color="auto"/>
                    <w:bottom w:val="none" w:sz="0" w:space="0" w:color="auto"/>
                    <w:right w:val="none" w:sz="0" w:space="0" w:color="auto"/>
                  </w:divBdr>
                  <w:divsChild>
                    <w:div w:id="13999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3446">
      <w:bodyDiv w:val="1"/>
      <w:marLeft w:val="0"/>
      <w:marRight w:val="0"/>
      <w:marTop w:val="0"/>
      <w:marBottom w:val="0"/>
      <w:divBdr>
        <w:top w:val="none" w:sz="0" w:space="0" w:color="auto"/>
        <w:left w:val="none" w:sz="0" w:space="0" w:color="auto"/>
        <w:bottom w:val="none" w:sz="0" w:space="0" w:color="auto"/>
        <w:right w:val="none" w:sz="0" w:space="0" w:color="auto"/>
      </w:divBdr>
      <w:divsChild>
        <w:div w:id="2073041278">
          <w:marLeft w:val="0"/>
          <w:marRight w:val="0"/>
          <w:marTop w:val="0"/>
          <w:marBottom w:val="0"/>
          <w:divBdr>
            <w:top w:val="none" w:sz="0" w:space="0" w:color="auto"/>
            <w:left w:val="none" w:sz="0" w:space="0" w:color="auto"/>
            <w:bottom w:val="none" w:sz="0" w:space="0" w:color="auto"/>
            <w:right w:val="none" w:sz="0" w:space="0" w:color="auto"/>
          </w:divBdr>
          <w:divsChild>
            <w:div w:id="1305087774">
              <w:marLeft w:val="0"/>
              <w:marRight w:val="0"/>
              <w:marTop w:val="0"/>
              <w:marBottom w:val="0"/>
              <w:divBdr>
                <w:top w:val="none" w:sz="0" w:space="0" w:color="auto"/>
                <w:left w:val="none" w:sz="0" w:space="0" w:color="auto"/>
                <w:bottom w:val="none" w:sz="0" w:space="0" w:color="auto"/>
                <w:right w:val="none" w:sz="0" w:space="0" w:color="auto"/>
              </w:divBdr>
              <w:divsChild>
                <w:div w:id="781345854">
                  <w:marLeft w:val="0"/>
                  <w:marRight w:val="0"/>
                  <w:marTop w:val="0"/>
                  <w:marBottom w:val="0"/>
                  <w:divBdr>
                    <w:top w:val="none" w:sz="0" w:space="0" w:color="auto"/>
                    <w:left w:val="none" w:sz="0" w:space="0" w:color="auto"/>
                    <w:bottom w:val="none" w:sz="0" w:space="0" w:color="auto"/>
                    <w:right w:val="none" w:sz="0" w:space="0" w:color="auto"/>
                  </w:divBdr>
                  <w:divsChild>
                    <w:div w:id="4355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documents/coronavirus/reopening.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ress.gov/117/bills/hr1319/BILLS-117hr1319en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21/05/ESSER.GEER_.FAQs_5.26.21_745AM_FINALb0cd6833f6f46e03ba2d97d30aff953260028045f9ef3b18ea602db4b32b1d9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FR-2021-04-22/pdf/2021-08359.pdf" TargetMode="External"/><Relationship Id="rId5" Type="http://schemas.openxmlformats.org/officeDocument/2006/relationships/settings" Target="settings.xml"/><Relationship Id="rId15" Type="http://schemas.openxmlformats.org/officeDocument/2006/relationships/hyperlink" Target="https://oese.ed.gov/files/2020/07/guidanceuseseinvestment.pdf" TargetMode="External"/><Relationship Id="rId10" Type="http://schemas.openxmlformats.org/officeDocument/2006/relationships/hyperlink" Target="https://www.govinfo.gov/content/pkg/FR-2021-04-22/pdf/2021-0835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dc.gov/coronavirus/2019-ncov/community/schools-childcare/k-12-guidance.html" TargetMode="External"/><Relationship Id="rId14" Type="http://schemas.openxmlformats.org/officeDocument/2006/relationships/hyperlink" Target="https://www2.ed.gov/documents/coronavirus/reopenin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89254-A5DF-4AAF-B8C5-FDE1462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2272</Words>
  <Characters>12956</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ARP ESSER Guidance</vt:lpstr>
    </vt:vector>
  </TitlesOfParts>
  <Company>New Mexico Public Education Department</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ESSER Guidance</dc:title>
  <dc:subject>American Rescue Plan Elementary and Secondary School Emergency Relief Funds</dc:subject>
  <dc:creator>ESSER TA Team</dc:creator>
  <cp:keywords/>
  <dc:description/>
  <cp:lastModifiedBy>Robert Hunter</cp:lastModifiedBy>
  <cp:revision>2</cp:revision>
  <cp:lastPrinted>2021-03-09T14:49:00Z</cp:lastPrinted>
  <dcterms:created xsi:type="dcterms:W3CDTF">2021-11-23T22:35:00Z</dcterms:created>
  <dcterms:modified xsi:type="dcterms:W3CDTF">2021-11-23T22:35:00Z</dcterms:modified>
</cp:coreProperties>
</file>