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2F26006D"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BE55F7">
        <w:rPr>
          <w:rFonts w:ascii="Times New Roman" w:hAnsi="Times New Roman" w:cs="Times New Roman"/>
          <w:sz w:val="20"/>
          <w:szCs w:val="20"/>
        </w:rPr>
        <w:t>April 26</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3C4E4FDE"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BE55F7">
        <w:rPr>
          <w:rFonts w:ascii="Times New Roman" w:hAnsi="Times New Roman" w:cs="Times New Roman"/>
          <w:sz w:val="20"/>
          <w:szCs w:val="20"/>
        </w:rPr>
        <w:t>April 26</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11F130B8"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BE55F7">
        <w:rPr>
          <w:rFonts w:ascii="Times New Roman" w:hAnsi="Times New Roman" w:cs="Times New Roman"/>
          <w:sz w:val="20"/>
          <w:szCs w:val="20"/>
        </w:rPr>
        <w:t>March 29</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0087E0C" w14:textId="055AC251" w:rsidR="006925D6" w:rsidRPr="00890482" w:rsidRDefault="006925D6"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Finance Presentation </w:t>
      </w:r>
      <w:r w:rsidR="00A13943">
        <w:rPr>
          <w:rFonts w:ascii="Times New Roman" w:hAnsi="Times New Roman" w:cs="Times New Roman"/>
          <w:sz w:val="20"/>
          <w:szCs w:val="20"/>
        </w:rPr>
        <w:t>– FY24 Budget and Materials</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4059DDC2" w14:textId="1B5771CA" w:rsidR="00417952" w:rsidRDefault="00BE55F7" w:rsidP="007722E0">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Student Registration and Staff Preparation for Fall 2023</w:t>
      </w:r>
    </w:p>
    <w:p w14:paraId="0B0B5D7B" w14:textId="65DCC8E8" w:rsidR="007335F4" w:rsidRDefault="00BE55F7" w:rsidP="00BE55F7">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Upcoming Student Activities, Prom and Graduation</w:t>
      </w:r>
    </w:p>
    <w:p w14:paraId="43889936" w14:textId="758220EC" w:rsidR="00BE55F7" w:rsidRDefault="00BE55F7" w:rsidP="00BE55F7">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CSD Site Visit on May 3, Charter Renewal Next Year</w:t>
      </w:r>
    </w:p>
    <w:p w14:paraId="04165350" w14:textId="64F118D4" w:rsidR="00BE55F7" w:rsidRPr="00BE55F7" w:rsidRDefault="00BE55F7" w:rsidP="00BE55F7">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Facility Update</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7EAA1314" w14:textId="1EA33D31"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 xml:space="preserve">Discussion and Possible Action on </w:t>
      </w:r>
      <w:r w:rsidR="008057FA">
        <w:rPr>
          <w:rFonts w:ascii="Times New Roman" w:hAnsi="Times New Roman" w:cs="Times New Roman"/>
          <w:sz w:val="20"/>
          <w:szCs w:val="20"/>
        </w:rPr>
        <w:t xml:space="preserve">March </w:t>
      </w:r>
      <w:r w:rsidRPr="00776906">
        <w:rPr>
          <w:rFonts w:ascii="Times New Roman" w:hAnsi="Times New Roman" w:cs="Times New Roman"/>
          <w:sz w:val="20"/>
          <w:szCs w:val="20"/>
        </w:rPr>
        <w:t xml:space="preserve">WF Bank Rec, </w:t>
      </w:r>
      <w:r w:rsidR="008057FA">
        <w:rPr>
          <w:rFonts w:ascii="Times New Roman" w:hAnsi="Times New Roman" w:cs="Times New Roman"/>
          <w:sz w:val="20"/>
          <w:szCs w:val="20"/>
        </w:rPr>
        <w:t>March</w:t>
      </w:r>
      <w:r w:rsidRPr="00776906">
        <w:rPr>
          <w:rFonts w:ascii="Times New Roman" w:hAnsi="Times New Roman" w:cs="Times New Roman"/>
          <w:sz w:val="20"/>
          <w:szCs w:val="20"/>
        </w:rPr>
        <w:t xml:space="preserve"> Bento Bank Rec, </w:t>
      </w:r>
      <w:r w:rsidR="008057FA">
        <w:rPr>
          <w:rFonts w:ascii="Times New Roman" w:hAnsi="Times New Roman" w:cs="Times New Roman"/>
          <w:sz w:val="20"/>
          <w:szCs w:val="20"/>
        </w:rPr>
        <w:t>March</w:t>
      </w:r>
      <w:r w:rsidRPr="00776906">
        <w:rPr>
          <w:rFonts w:ascii="Times New Roman" w:hAnsi="Times New Roman" w:cs="Times New Roman"/>
          <w:sz w:val="20"/>
          <w:szCs w:val="20"/>
        </w:rPr>
        <w:t xml:space="preserve"> Check Register </w:t>
      </w:r>
    </w:p>
    <w:p w14:paraId="6F1A23D9" w14:textId="7A104CB5" w:rsidR="008057FA" w:rsidRDefault="008057FA"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Approval for Dr. Mingus to approve all BARs until 11:59pm on 6/30/2023</w:t>
      </w:r>
    </w:p>
    <w:p w14:paraId="7D5B195F" w14:textId="27A25B7E" w:rsidR="008057FA" w:rsidRDefault="008057FA"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Approval of the FY24 Budget</w:t>
      </w:r>
    </w:p>
    <w:p w14:paraId="5FDB600A" w14:textId="4E13D8BA" w:rsidR="008057FA" w:rsidRDefault="008057FA" w:rsidP="008057FA">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Calendar</w:t>
      </w:r>
    </w:p>
    <w:p w14:paraId="2241C59C" w14:textId="3E677313" w:rsidR="008057FA" w:rsidRDefault="008057FA" w:rsidP="008057FA">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Salary Schedule</w:t>
      </w:r>
    </w:p>
    <w:p w14:paraId="701E830E" w14:textId="7E0FE723" w:rsidR="008057FA" w:rsidRDefault="008057FA" w:rsidP="008057FA">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Budget</w:t>
      </w:r>
    </w:p>
    <w:p w14:paraId="382E40FB" w14:textId="0123986D" w:rsidR="008057FA" w:rsidRDefault="008057FA" w:rsidP="008057FA">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IDEA</w:t>
      </w:r>
    </w:p>
    <w:p w14:paraId="5969B893" w14:textId="21252DB9" w:rsidR="008057FA" w:rsidRDefault="008057FA" w:rsidP="008057FA">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Title I</w:t>
      </w:r>
    </w:p>
    <w:p w14:paraId="05898DC4" w14:textId="0408F486" w:rsidR="008057FA" w:rsidRDefault="008057FA" w:rsidP="008057FA">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Title II</w:t>
      </w:r>
    </w:p>
    <w:p w14:paraId="27EAFFCA" w14:textId="3FB7F257" w:rsidR="008057FA" w:rsidRDefault="008057FA" w:rsidP="008057FA">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Title IV</w:t>
      </w:r>
    </w:p>
    <w:p w14:paraId="2CD5D107" w14:textId="7B0E351C" w:rsidR="008057FA" w:rsidRDefault="008057FA" w:rsidP="008057FA">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Operational</w:t>
      </w:r>
    </w:p>
    <w:p w14:paraId="237F4217" w14:textId="3466DC65" w:rsidR="008057FA" w:rsidRDefault="008057FA" w:rsidP="008057FA">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Additional Funds</w:t>
      </w:r>
    </w:p>
    <w:p w14:paraId="099A774B" w14:textId="06422DBF" w:rsidR="008057FA" w:rsidRPr="00776906" w:rsidRDefault="008057FA" w:rsidP="008057FA">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 xml:space="preserve">FY24 Financial Policies and Procedures </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053A1DCE" w14:textId="2E9DA45D"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578-000-2223-001</w:t>
      </w:r>
      <w:r w:rsidR="008057FA">
        <w:rPr>
          <w:rFonts w:ascii="Times New Roman" w:hAnsi="Times New Roman" w:cs="Times New Roman"/>
          <w:sz w:val="20"/>
          <w:szCs w:val="20"/>
        </w:rPr>
        <w:t>4</w:t>
      </w:r>
      <w:r>
        <w:rPr>
          <w:rFonts w:ascii="Times New Roman" w:hAnsi="Times New Roman" w:cs="Times New Roman"/>
          <w:sz w:val="20"/>
          <w:szCs w:val="20"/>
        </w:rPr>
        <w:t xml:space="preserve">-IB SPED Impact Aid </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780B120B" w14:textId="12ECC561" w:rsidR="00776906" w:rsidRDefault="003C3867"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6"/>
  </w:num>
  <w:num w:numId="2" w16cid:durableId="1222054161">
    <w:abstractNumId w:val="13"/>
  </w:num>
  <w:num w:numId="3" w16cid:durableId="1268348864">
    <w:abstractNumId w:val="18"/>
  </w:num>
  <w:num w:numId="4" w16cid:durableId="2093625161">
    <w:abstractNumId w:val="12"/>
  </w:num>
  <w:num w:numId="5" w16cid:durableId="1757092931">
    <w:abstractNumId w:val="13"/>
  </w:num>
  <w:num w:numId="6" w16cid:durableId="810367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1"/>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5"/>
  </w:num>
  <w:num w:numId="13" w16cid:durableId="1506824694">
    <w:abstractNumId w:val="6"/>
  </w:num>
  <w:num w:numId="14" w16cid:durableId="1604260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7"/>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19"/>
  </w:num>
  <w:num w:numId="24" w16cid:durableId="1334526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F55DC"/>
    <w:rsid w:val="002F717A"/>
    <w:rsid w:val="00301A32"/>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04D2"/>
    <w:rsid w:val="00662DBF"/>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A6C"/>
    <w:rsid w:val="00801404"/>
    <w:rsid w:val="00801EA5"/>
    <w:rsid w:val="0080534B"/>
    <w:rsid w:val="008057FA"/>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6DB6"/>
    <w:rsid w:val="00A207A4"/>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E55F7"/>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4</cp:revision>
  <cp:lastPrinted>2021-06-14T17:26:00Z</cp:lastPrinted>
  <dcterms:created xsi:type="dcterms:W3CDTF">2023-04-19T17:08:00Z</dcterms:created>
  <dcterms:modified xsi:type="dcterms:W3CDTF">2023-04-22T17:05:00Z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